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BB6" w:rsidRPr="00925B3A" w:rsidRDefault="00AF4E9E" w:rsidP="00AF4E9E">
      <w:pPr>
        <w:jc w:val="center"/>
        <w:rPr>
          <w:rFonts w:ascii="Times New Roman" w:hAnsi="Times New Roman" w:cs="Times New Roman"/>
          <w:b/>
        </w:rPr>
      </w:pPr>
      <w:r w:rsidRPr="00925B3A">
        <w:rPr>
          <w:rFonts w:ascii="Times New Roman" w:hAnsi="Times New Roman" w:cs="Times New Roman"/>
          <w:b/>
        </w:rPr>
        <w:t xml:space="preserve">EXHIBIT </w:t>
      </w:r>
      <w:r w:rsidR="00D14014">
        <w:rPr>
          <w:rStyle w:val="CharacterStyle1"/>
          <w:b/>
          <w:sz w:val="24"/>
          <w:szCs w:val="24"/>
        </w:rPr>
        <w:t>"</w:t>
      </w:r>
      <w:r w:rsidRPr="00925B3A">
        <w:rPr>
          <w:rFonts w:ascii="Times New Roman" w:hAnsi="Times New Roman" w:cs="Times New Roman"/>
          <w:b/>
        </w:rPr>
        <w:t>A</w:t>
      </w:r>
      <w:r w:rsidR="00D14014">
        <w:rPr>
          <w:rStyle w:val="CharacterStyle1"/>
          <w:b/>
          <w:sz w:val="24"/>
          <w:szCs w:val="24"/>
        </w:rPr>
        <w:t>"</w:t>
      </w:r>
      <w:r w:rsidR="00B57B19">
        <w:rPr>
          <w:rFonts w:ascii="Times New Roman" w:hAnsi="Times New Roman" w:cs="Times New Roman"/>
          <w:b/>
        </w:rPr>
        <w:t xml:space="preserve"> </w:t>
      </w:r>
    </w:p>
    <w:p w:rsidR="009A3385" w:rsidRPr="00925B3A" w:rsidRDefault="009A3385" w:rsidP="009A3385">
      <w:pPr>
        <w:pStyle w:val="NoSpacing"/>
        <w:jc w:val="center"/>
        <w:rPr>
          <w:rFonts w:ascii="Times New Roman" w:hAnsi="Times New Roman" w:cs="Times New Roman"/>
          <w:b/>
        </w:rPr>
      </w:pPr>
      <w:r w:rsidRPr="00925B3A">
        <w:rPr>
          <w:rFonts w:ascii="Times New Roman" w:hAnsi="Times New Roman" w:cs="Times New Roman"/>
          <w:b/>
        </w:rPr>
        <w:t>GUIDELINES AND CRITERIA FOR GRANTING TAX ABATEMENTS</w:t>
      </w:r>
    </w:p>
    <w:p w:rsidR="009A3385" w:rsidRPr="00925B3A" w:rsidRDefault="009A3385" w:rsidP="009A3385">
      <w:pPr>
        <w:pStyle w:val="NoSpacing"/>
        <w:jc w:val="center"/>
        <w:rPr>
          <w:rFonts w:ascii="Times New Roman" w:hAnsi="Times New Roman" w:cs="Times New Roman"/>
          <w:b/>
        </w:rPr>
      </w:pPr>
      <w:r w:rsidRPr="00925B3A">
        <w:rPr>
          <w:rFonts w:ascii="Times New Roman" w:hAnsi="Times New Roman" w:cs="Times New Roman"/>
          <w:b/>
        </w:rPr>
        <w:t>IN REINVESTMENT ZONES</w:t>
      </w:r>
      <w:r w:rsidR="00731EAF" w:rsidRPr="00925B3A">
        <w:rPr>
          <w:rFonts w:ascii="Times New Roman" w:hAnsi="Times New Roman" w:cs="Times New Roman"/>
          <w:b/>
        </w:rPr>
        <w:t xml:space="preserve"> </w:t>
      </w:r>
    </w:p>
    <w:p w:rsidR="00A2347E" w:rsidRPr="00925B3A" w:rsidRDefault="00A2347E" w:rsidP="009A3385">
      <w:pPr>
        <w:pStyle w:val="NoSpacing"/>
        <w:jc w:val="center"/>
        <w:rPr>
          <w:rFonts w:ascii="Times New Roman" w:hAnsi="Times New Roman" w:cs="Times New Roman"/>
          <w:b/>
        </w:rPr>
      </w:pPr>
    </w:p>
    <w:p w:rsidR="00A2347E" w:rsidRPr="00925B3A" w:rsidRDefault="00A2347E" w:rsidP="00916048">
      <w:pPr>
        <w:pStyle w:val="NoSpacing"/>
        <w:jc w:val="center"/>
        <w:rPr>
          <w:rFonts w:ascii="Times New Roman" w:hAnsi="Times New Roman" w:cs="Times New Roman"/>
          <w:b/>
        </w:rPr>
      </w:pPr>
      <w:r w:rsidRPr="00925B3A">
        <w:rPr>
          <w:rFonts w:ascii="Times New Roman" w:hAnsi="Times New Roman" w:cs="Times New Roman"/>
          <w:b/>
        </w:rPr>
        <w:t>Scurry County</w:t>
      </w:r>
    </w:p>
    <w:p w:rsidR="00B97527" w:rsidRPr="00925B3A" w:rsidRDefault="00B97527" w:rsidP="00B97527">
      <w:pPr>
        <w:pStyle w:val="NoSpacing"/>
        <w:rPr>
          <w:rFonts w:ascii="Times New Roman" w:hAnsi="Times New Roman" w:cs="Times New Roman"/>
          <w:b/>
        </w:rPr>
      </w:pPr>
    </w:p>
    <w:p w:rsidR="00B31E89" w:rsidRPr="00925B3A" w:rsidRDefault="009D711F" w:rsidP="009A3385">
      <w:pPr>
        <w:pStyle w:val="NoSpacing"/>
        <w:jc w:val="center"/>
        <w:rPr>
          <w:rFonts w:ascii="Times New Roman" w:hAnsi="Times New Roman" w:cs="Times New Roman"/>
          <w:b/>
        </w:rPr>
      </w:pPr>
      <w:r w:rsidRPr="00925B3A">
        <w:rPr>
          <w:rFonts w:ascii="Times New Roman" w:hAnsi="Times New Roman" w:cs="Times New Roman"/>
          <w:b/>
        </w:rPr>
        <w:t>For projects located outside the city limits of the City of Snyder, Texas</w:t>
      </w:r>
    </w:p>
    <w:p w:rsidR="000665E8" w:rsidRDefault="000665E8" w:rsidP="009A3385">
      <w:pPr>
        <w:pStyle w:val="NoSpacing"/>
        <w:jc w:val="center"/>
        <w:rPr>
          <w:rFonts w:ascii="Times New Roman" w:hAnsi="Times New Roman" w:cs="Times New Roman"/>
          <w:b/>
          <w:sz w:val="24"/>
          <w:szCs w:val="24"/>
        </w:rPr>
      </w:pPr>
    </w:p>
    <w:p w:rsidR="001F08B4" w:rsidRDefault="001F08B4" w:rsidP="009A3385">
      <w:pPr>
        <w:pStyle w:val="NoSpacing"/>
        <w:jc w:val="center"/>
        <w:rPr>
          <w:rFonts w:ascii="Times New Roman" w:hAnsi="Times New Roman" w:cs="Times New Roman"/>
          <w:b/>
          <w:sz w:val="24"/>
          <w:szCs w:val="24"/>
        </w:rPr>
      </w:pPr>
    </w:p>
    <w:p w:rsidR="00B31E89" w:rsidRPr="00925B3A" w:rsidRDefault="000665E8" w:rsidP="000665E8">
      <w:pPr>
        <w:pStyle w:val="NoSpacing"/>
        <w:numPr>
          <w:ilvl w:val="0"/>
          <w:numId w:val="1"/>
        </w:numPr>
        <w:rPr>
          <w:rFonts w:ascii="Times New Roman" w:hAnsi="Times New Roman" w:cs="Times New Roman"/>
          <w:b/>
          <w:sz w:val="23"/>
          <w:szCs w:val="23"/>
        </w:rPr>
      </w:pPr>
      <w:r w:rsidRPr="00925B3A">
        <w:rPr>
          <w:rFonts w:ascii="Times New Roman" w:hAnsi="Times New Roman" w:cs="Times New Roman"/>
          <w:b/>
          <w:sz w:val="23"/>
          <w:szCs w:val="23"/>
        </w:rPr>
        <w:t>PURPOSE</w:t>
      </w:r>
    </w:p>
    <w:p w:rsidR="000665E8" w:rsidRDefault="000665E8" w:rsidP="000665E8">
      <w:pPr>
        <w:pStyle w:val="NoSpacing"/>
        <w:ind w:left="720"/>
        <w:rPr>
          <w:rFonts w:ascii="Times New Roman" w:hAnsi="Times New Roman" w:cs="Times New Roman"/>
          <w:b/>
          <w:sz w:val="24"/>
          <w:szCs w:val="24"/>
        </w:rPr>
      </w:pPr>
    </w:p>
    <w:p w:rsidR="0042706B" w:rsidRPr="00925B3A" w:rsidRDefault="003430BD" w:rsidP="00477129">
      <w:pPr>
        <w:pStyle w:val="NoSpacing"/>
        <w:ind w:left="720"/>
        <w:jc w:val="both"/>
        <w:rPr>
          <w:rFonts w:ascii="Times New Roman" w:hAnsi="Times New Roman" w:cs="Times New Roman"/>
          <w:u w:val="single"/>
        </w:rPr>
      </w:pPr>
      <w:r w:rsidRPr="00925B3A">
        <w:rPr>
          <w:rFonts w:ascii="Times New Roman" w:hAnsi="Times New Roman" w:cs="Times New Roman"/>
        </w:rPr>
        <w:t>The Development Corporation of Snyder, Inc., City of Snyder, Scurry County, and Western Texas College, hereinafter</w:t>
      </w:r>
      <w:r w:rsidR="00477129" w:rsidRPr="00925B3A">
        <w:rPr>
          <w:rFonts w:ascii="Times New Roman" w:hAnsi="Times New Roman" w:cs="Times New Roman"/>
        </w:rPr>
        <w:t xml:space="preserve"> referred to as </w:t>
      </w:r>
      <w:r w:rsidR="00AA1455">
        <w:rPr>
          <w:rStyle w:val="CharacterStyle1"/>
          <w:sz w:val="24"/>
          <w:szCs w:val="24"/>
        </w:rPr>
        <w:t>"</w:t>
      </w:r>
      <w:r w:rsidR="00477129" w:rsidRPr="00925B3A">
        <w:rPr>
          <w:rFonts w:ascii="Times New Roman" w:hAnsi="Times New Roman" w:cs="Times New Roman"/>
        </w:rPr>
        <w:t>DCOS</w:t>
      </w:r>
      <w:r w:rsidR="00AA1455">
        <w:rPr>
          <w:rStyle w:val="CharacterStyle1"/>
          <w:sz w:val="24"/>
          <w:szCs w:val="24"/>
        </w:rPr>
        <w:t>"</w:t>
      </w:r>
      <w:r w:rsidR="00477129" w:rsidRPr="00925B3A">
        <w:rPr>
          <w:rFonts w:ascii="Times New Roman" w:hAnsi="Times New Roman" w:cs="Times New Roman"/>
        </w:rPr>
        <w:t>, City</w:t>
      </w:r>
      <w:r w:rsidR="00AA1455">
        <w:rPr>
          <w:rStyle w:val="CharacterStyle1"/>
          <w:sz w:val="24"/>
          <w:szCs w:val="24"/>
        </w:rPr>
        <w:t>"</w:t>
      </w:r>
      <w:r w:rsidR="00477129" w:rsidRPr="00925B3A">
        <w:rPr>
          <w:rFonts w:ascii="Times New Roman" w:hAnsi="Times New Roman" w:cs="Times New Roman"/>
        </w:rPr>
        <w:t xml:space="preserve">, </w:t>
      </w:r>
      <w:r w:rsidR="00AA1455">
        <w:rPr>
          <w:rStyle w:val="CharacterStyle1"/>
          <w:sz w:val="24"/>
          <w:szCs w:val="24"/>
        </w:rPr>
        <w:t>"</w:t>
      </w:r>
      <w:r w:rsidR="00477129" w:rsidRPr="00925B3A">
        <w:rPr>
          <w:rFonts w:ascii="Times New Roman" w:hAnsi="Times New Roman" w:cs="Times New Roman"/>
        </w:rPr>
        <w:t>County</w:t>
      </w:r>
      <w:r w:rsidR="00AA1455">
        <w:rPr>
          <w:rStyle w:val="CharacterStyle1"/>
          <w:sz w:val="24"/>
          <w:szCs w:val="24"/>
        </w:rPr>
        <w:t>"</w:t>
      </w:r>
      <w:r w:rsidR="00477129" w:rsidRPr="00925B3A">
        <w:rPr>
          <w:rFonts w:ascii="Times New Roman" w:hAnsi="Times New Roman" w:cs="Times New Roman"/>
        </w:rPr>
        <w:t xml:space="preserve">, and </w:t>
      </w:r>
      <w:r w:rsidR="00AA1455">
        <w:rPr>
          <w:rStyle w:val="CharacterStyle1"/>
          <w:sz w:val="24"/>
          <w:szCs w:val="24"/>
        </w:rPr>
        <w:t>"</w:t>
      </w:r>
      <w:r w:rsidR="00477129" w:rsidRPr="00925B3A">
        <w:rPr>
          <w:rFonts w:ascii="Times New Roman" w:hAnsi="Times New Roman" w:cs="Times New Roman"/>
        </w:rPr>
        <w:t>WTC</w:t>
      </w:r>
      <w:r w:rsidR="00B3659D">
        <w:rPr>
          <w:rStyle w:val="CharacterStyle1"/>
          <w:sz w:val="24"/>
          <w:szCs w:val="24"/>
        </w:rPr>
        <w:t>"</w:t>
      </w:r>
      <w:r w:rsidR="00477129" w:rsidRPr="00925B3A">
        <w:rPr>
          <w:rFonts w:ascii="Times New Roman" w:hAnsi="Times New Roman" w:cs="Times New Roman"/>
        </w:rPr>
        <w:t xml:space="preserve"> respectively</w:t>
      </w:r>
      <w:r w:rsidR="005A0401" w:rsidRPr="00925B3A">
        <w:rPr>
          <w:rFonts w:ascii="Times New Roman" w:hAnsi="Times New Roman" w:cs="Times New Roman"/>
        </w:rPr>
        <w:t xml:space="preserve"> are committed to the promotion of quality development in all parts of the City/community and to improving</w:t>
      </w:r>
      <w:r w:rsidR="00C8229D" w:rsidRPr="00925B3A">
        <w:rPr>
          <w:rFonts w:ascii="Times New Roman" w:hAnsi="Times New Roman" w:cs="Times New Roman"/>
        </w:rPr>
        <w:t xml:space="preserve"> the quality of life for its citizens.  In order </w:t>
      </w:r>
      <w:r w:rsidR="00FC0A69" w:rsidRPr="00925B3A">
        <w:rPr>
          <w:rFonts w:ascii="Times New Roman" w:hAnsi="Times New Roman" w:cs="Times New Roman"/>
        </w:rPr>
        <w:t>to help meet these goals, DCOS will consider recommending tax phase-in, which includes the designation</w:t>
      </w:r>
      <w:r w:rsidR="00961D55" w:rsidRPr="00925B3A">
        <w:rPr>
          <w:rFonts w:ascii="Times New Roman" w:hAnsi="Times New Roman" w:cs="Times New Roman"/>
        </w:rPr>
        <w:t xml:space="preserve"> of reinvestment zones, application for tax abatements and entering into tax abatement agreements, to stimulate growth and development</w:t>
      </w:r>
      <w:r w:rsidR="0025700F" w:rsidRPr="00925B3A">
        <w:rPr>
          <w:rFonts w:ascii="Times New Roman" w:hAnsi="Times New Roman" w:cs="Times New Roman"/>
        </w:rPr>
        <w:t xml:space="preserve">.  </w:t>
      </w:r>
      <w:r w:rsidR="00B14523" w:rsidRPr="00925B3A">
        <w:rPr>
          <w:rFonts w:ascii="Times New Roman" w:hAnsi="Times New Roman" w:cs="Times New Roman"/>
        </w:rPr>
        <w:t>It is the intent of DCOS, the City, the County, and WTC that such incentives will be provided</w:t>
      </w:r>
      <w:r w:rsidR="00127EDD" w:rsidRPr="00925B3A">
        <w:rPr>
          <w:rFonts w:ascii="Times New Roman" w:hAnsi="Times New Roman" w:cs="Times New Roman"/>
        </w:rPr>
        <w:t xml:space="preserve"> in accord with the procedures and criteria outlined in this document.  </w:t>
      </w:r>
      <w:r w:rsidR="0092570E" w:rsidRPr="00925B3A">
        <w:rPr>
          <w:rFonts w:ascii="Times New Roman" w:hAnsi="Times New Roman" w:cs="Times New Roman"/>
          <w:u w:val="single"/>
        </w:rPr>
        <w:t xml:space="preserve">However, nothing in these Guidelines and Criteria shall imply or suggest to be construed </w:t>
      </w:r>
      <w:r w:rsidR="001473BB" w:rsidRPr="00925B3A">
        <w:rPr>
          <w:rFonts w:ascii="Times New Roman" w:hAnsi="Times New Roman" w:cs="Times New Roman"/>
          <w:u w:val="single"/>
        </w:rPr>
        <w:t>to imply or suggest that tax entities are under any</w:t>
      </w:r>
      <w:r w:rsidR="001473BB" w:rsidRPr="00925B3A">
        <w:rPr>
          <w:rFonts w:ascii="Times New Roman" w:hAnsi="Times New Roman" w:cs="Times New Roman"/>
        </w:rPr>
        <w:t xml:space="preserve"> obligation to provide any incentives</w:t>
      </w:r>
      <w:r w:rsidR="00E62947" w:rsidRPr="00925B3A">
        <w:rPr>
          <w:rFonts w:ascii="Times New Roman" w:hAnsi="Times New Roman" w:cs="Times New Roman"/>
        </w:rPr>
        <w:t xml:space="preserve"> to any applicant.  All such applicants for tax </w:t>
      </w:r>
      <w:r w:rsidR="00C87353" w:rsidRPr="00925B3A">
        <w:rPr>
          <w:rFonts w:ascii="Times New Roman" w:hAnsi="Times New Roman" w:cs="Times New Roman"/>
          <w:u w:val="single"/>
        </w:rPr>
        <w:t>phase-in incentives shall be considered on an individual basis for both the qualification for abatement and the amount of any abatement.</w:t>
      </w:r>
    </w:p>
    <w:p w:rsidR="00D527E2" w:rsidRDefault="00D527E2" w:rsidP="00477129">
      <w:pPr>
        <w:pStyle w:val="NoSpacing"/>
        <w:ind w:left="720"/>
        <w:jc w:val="both"/>
        <w:rPr>
          <w:rFonts w:ascii="Times New Roman" w:hAnsi="Times New Roman" w:cs="Times New Roman"/>
          <w:sz w:val="23"/>
          <w:szCs w:val="23"/>
          <w:u w:val="single"/>
        </w:rPr>
      </w:pPr>
    </w:p>
    <w:p w:rsidR="00D527E2" w:rsidRPr="00925B3A" w:rsidRDefault="0052390A" w:rsidP="0052390A">
      <w:pPr>
        <w:pStyle w:val="NoSpacing"/>
        <w:numPr>
          <w:ilvl w:val="0"/>
          <w:numId w:val="1"/>
        </w:numPr>
        <w:jc w:val="both"/>
        <w:rPr>
          <w:rFonts w:ascii="Times New Roman" w:hAnsi="Times New Roman" w:cs="Times New Roman"/>
          <w:b/>
          <w:sz w:val="23"/>
          <w:szCs w:val="23"/>
        </w:rPr>
      </w:pPr>
      <w:r w:rsidRPr="00925B3A">
        <w:rPr>
          <w:rFonts w:ascii="Times New Roman" w:hAnsi="Times New Roman" w:cs="Times New Roman"/>
          <w:b/>
          <w:sz w:val="23"/>
          <w:szCs w:val="23"/>
        </w:rPr>
        <w:t>DE</w:t>
      </w:r>
      <w:r w:rsidR="00666580" w:rsidRPr="00925B3A">
        <w:rPr>
          <w:rFonts w:ascii="Times New Roman" w:hAnsi="Times New Roman" w:cs="Times New Roman"/>
          <w:b/>
          <w:sz w:val="23"/>
          <w:szCs w:val="23"/>
        </w:rPr>
        <w:t>FINITIONS</w:t>
      </w:r>
    </w:p>
    <w:p w:rsidR="00666580" w:rsidRDefault="00666580" w:rsidP="00666580">
      <w:pPr>
        <w:pStyle w:val="NoSpacing"/>
        <w:ind w:left="720"/>
        <w:jc w:val="both"/>
        <w:rPr>
          <w:rFonts w:ascii="Times New Roman" w:hAnsi="Times New Roman" w:cs="Times New Roman"/>
          <w:b/>
          <w:sz w:val="24"/>
          <w:szCs w:val="24"/>
        </w:rPr>
      </w:pPr>
    </w:p>
    <w:p w:rsidR="003F1347" w:rsidRPr="00925B3A" w:rsidRDefault="00666580" w:rsidP="00666580">
      <w:pPr>
        <w:pStyle w:val="NoSpacing"/>
        <w:ind w:left="720"/>
        <w:jc w:val="both"/>
        <w:rPr>
          <w:rFonts w:ascii="Times New Roman" w:hAnsi="Times New Roman" w:cs="Times New Roman"/>
        </w:rPr>
      </w:pPr>
      <w:r w:rsidRPr="00925B3A">
        <w:rPr>
          <w:rFonts w:ascii="Times New Roman" w:hAnsi="Times New Roman" w:cs="Times New Roman"/>
        </w:rPr>
        <w:t>The attached Glossary is a list of words with their defin</w:t>
      </w:r>
      <w:r w:rsidR="003F1347" w:rsidRPr="00925B3A">
        <w:rPr>
          <w:rFonts w:ascii="Times New Roman" w:hAnsi="Times New Roman" w:cs="Times New Roman"/>
        </w:rPr>
        <w:t>i</w:t>
      </w:r>
      <w:r w:rsidRPr="00925B3A">
        <w:rPr>
          <w:rFonts w:ascii="Times New Roman" w:hAnsi="Times New Roman" w:cs="Times New Roman"/>
        </w:rPr>
        <w:t>tions that are found</w:t>
      </w:r>
      <w:r w:rsidR="003F1347" w:rsidRPr="00925B3A">
        <w:rPr>
          <w:rFonts w:ascii="Times New Roman" w:hAnsi="Times New Roman" w:cs="Times New Roman"/>
        </w:rPr>
        <w:t xml:space="preserve"> in this document, and the Glossary is incorporated herein by reference.</w:t>
      </w:r>
    </w:p>
    <w:p w:rsidR="003F1347" w:rsidRDefault="003F1347" w:rsidP="00666580">
      <w:pPr>
        <w:pStyle w:val="NoSpacing"/>
        <w:ind w:left="720"/>
        <w:jc w:val="both"/>
        <w:rPr>
          <w:rFonts w:ascii="Times New Roman" w:hAnsi="Times New Roman" w:cs="Times New Roman"/>
          <w:sz w:val="23"/>
          <w:szCs w:val="23"/>
        </w:rPr>
      </w:pPr>
    </w:p>
    <w:p w:rsidR="00666580" w:rsidRPr="00925B3A" w:rsidRDefault="008F3C55" w:rsidP="008F3C55">
      <w:pPr>
        <w:pStyle w:val="NoSpacing"/>
        <w:numPr>
          <w:ilvl w:val="0"/>
          <w:numId w:val="1"/>
        </w:numPr>
        <w:jc w:val="both"/>
        <w:rPr>
          <w:rFonts w:ascii="Times New Roman" w:hAnsi="Times New Roman" w:cs="Times New Roman"/>
          <w:b/>
          <w:sz w:val="23"/>
          <w:szCs w:val="23"/>
        </w:rPr>
      </w:pPr>
      <w:r w:rsidRPr="00925B3A">
        <w:rPr>
          <w:rFonts w:ascii="Times New Roman" w:hAnsi="Times New Roman" w:cs="Times New Roman"/>
          <w:b/>
          <w:sz w:val="23"/>
          <w:szCs w:val="23"/>
        </w:rPr>
        <w:t>GUIDELINES</w:t>
      </w:r>
      <w:r w:rsidR="0092655D" w:rsidRPr="00925B3A">
        <w:rPr>
          <w:rFonts w:ascii="Times New Roman" w:hAnsi="Times New Roman" w:cs="Times New Roman"/>
          <w:b/>
          <w:sz w:val="23"/>
          <w:szCs w:val="23"/>
        </w:rPr>
        <w:t xml:space="preserve"> AND CRITERIA</w:t>
      </w:r>
    </w:p>
    <w:p w:rsidR="0092655D" w:rsidRPr="00E024A7" w:rsidRDefault="0092655D" w:rsidP="0092655D">
      <w:pPr>
        <w:pStyle w:val="NoSpacing"/>
        <w:ind w:left="720"/>
        <w:jc w:val="both"/>
        <w:rPr>
          <w:rFonts w:ascii="Times New Roman" w:hAnsi="Times New Roman" w:cs="Times New Roman"/>
          <w:b/>
          <w:sz w:val="24"/>
          <w:szCs w:val="24"/>
        </w:rPr>
      </w:pPr>
    </w:p>
    <w:p w:rsidR="0092655D" w:rsidRPr="00925B3A" w:rsidRDefault="0092655D" w:rsidP="0092655D">
      <w:pPr>
        <w:pStyle w:val="NoSpacing"/>
        <w:ind w:left="720"/>
        <w:jc w:val="both"/>
        <w:rPr>
          <w:rFonts w:ascii="Times New Roman" w:hAnsi="Times New Roman" w:cs="Times New Roman"/>
        </w:rPr>
      </w:pPr>
      <w:r w:rsidRPr="00925B3A">
        <w:rPr>
          <w:rFonts w:ascii="Times New Roman" w:hAnsi="Times New Roman" w:cs="Times New Roman"/>
        </w:rPr>
        <w:t>In order to be eligible for designation as a reinvestment zone and receive tax abatement</w:t>
      </w:r>
      <w:r w:rsidR="00FD636F" w:rsidRPr="00925B3A">
        <w:rPr>
          <w:rFonts w:ascii="Times New Roman" w:hAnsi="Times New Roman" w:cs="Times New Roman"/>
        </w:rPr>
        <w:t>, the planned improvement as a minimum must meet the following:</w:t>
      </w:r>
    </w:p>
    <w:p w:rsidR="00EA101A" w:rsidRDefault="00EA101A" w:rsidP="0092655D">
      <w:pPr>
        <w:pStyle w:val="NoSpacing"/>
        <w:ind w:left="720"/>
        <w:jc w:val="both"/>
        <w:rPr>
          <w:rFonts w:ascii="Times New Roman" w:hAnsi="Times New Roman" w:cs="Times New Roman"/>
          <w:sz w:val="23"/>
          <w:szCs w:val="23"/>
        </w:rPr>
      </w:pPr>
    </w:p>
    <w:p w:rsidR="00EA101A" w:rsidRPr="00BC693E" w:rsidRDefault="007751F5" w:rsidP="00E976D1">
      <w:pPr>
        <w:pStyle w:val="NoSpacing"/>
        <w:numPr>
          <w:ilvl w:val="0"/>
          <w:numId w:val="2"/>
        </w:numPr>
        <w:jc w:val="both"/>
        <w:rPr>
          <w:rFonts w:ascii="Times New Roman" w:hAnsi="Times New Roman" w:cs="Times New Roman"/>
        </w:rPr>
      </w:pPr>
      <w:r w:rsidRPr="00BC693E">
        <w:rPr>
          <w:rFonts w:ascii="Times New Roman" w:hAnsi="Times New Roman" w:cs="Times New Roman"/>
        </w:rPr>
        <w:t>Be an Authorized Facility.  A facility may be eligible for abatement if it is a (n):</w:t>
      </w:r>
    </w:p>
    <w:p w:rsidR="006508F5" w:rsidRPr="00BC693E" w:rsidRDefault="006508F5" w:rsidP="006508F5">
      <w:pPr>
        <w:pStyle w:val="NoSpacing"/>
        <w:ind w:left="990"/>
        <w:jc w:val="both"/>
        <w:rPr>
          <w:rFonts w:ascii="Times New Roman" w:hAnsi="Times New Roman" w:cs="Times New Roman"/>
        </w:rPr>
      </w:pPr>
    </w:p>
    <w:p w:rsidR="006508F5" w:rsidRPr="00BC693E" w:rsidRDefault="006508F5" w:rsidP="006508F5">
      <w:pPr>
        <w:pStyle w:val="NoSpacing"/>
        <w:numPr>
          <w:ilvl w:val="0"/>
          <w:numId w:val="3"/>
        </w:numPr>
        <w:jc w:val="both"/>
        <w:rPr>
          <w:rFonts w:ascii="Times New Roman" w:hAnsi="Times New Roman" w:cs="Times New Roman"/>
        </w:rPr>
      </w:pPr>
      <w:r w:rsidRPr="00BC693E">
        <w:rPr>
          <w:rFonts w:ascii="Times New Roman" w:hAnsi="Times New Roman" w:cs="Times New Roman"/>
        </w:rPr>
        <w:t>Aquaculture/Agriculture Facility,</w:t>
      </w:r>
    </w:p>
    <w:p w:rsidR="006508F5" w:rsidRPr="00BC693E" w:rsidRDefault="006508F5" w:rsidP="006508F5">
      <w:pPr>
        <w:pStyle w:val="NoSpacing"/>
        <w:numPr>
          <w:ilvl w:val="0"/>
          <w:numId w:val="3"/>
        </w:numPr>
        <w:jc w:val="both"/>
        <w:rPr>
          <w:rFonts w:ascii="Times New Roman" w:hAnsi="Times New Roman" w:cs="Times New Roman"/>
        </w:rPr>
      </w:pPr>
      <w:r w:rsidRPr="00BC693E">
        <w:rPr>
          <w:rFonts w:ascii="Times New Roman" w:hAnsi="Times New Roman" w:cs="Times New Roman"/>
        </w:rPr>
        <w:t>Distri</w:t>
      </w:r>
      <w:r w:rsidR="00F56D94" w:rsidRPr="00BC693E">
        <w:rPr>
          <w:rFonts w:ascii="Times New Roman" w:hAnsi="Times New Roman" w:cs="Times New Roman"/>
        </w:rPr>
        <w:t xml:space="preserve">bution Center </w:t>
      </w:r>
      <w:r w:rsidR="003B046F" w:rsidRPr="00BC693E">
        <w:rPr>
          <w:rFonts w:ascii="Times New Roman" w:hAnsi="Times New Roman" w:cs="Times New Roman"/>
        </w:rPr>
        <w:t>Facility,</w:t>
      </w:r>
    </w:p>
    <w:p w:rsidR="003B046F" w:rsidRPr="00BC693E" w:rsidRDefault="003B046F" w:rsidP="006508F5">
      <w:pPr>
        <w:pStyle w:val="NoSpacing"/>
        <w:numPr>
          <w:ilvl w:val="0"/>
          <w:numId w:val="3"/>
        </w:numPr>
        <w:jc w:val="both"/>
        <w:rPr>
          <w:rFonts w:ascii="Times New Roman" w:hAnsi="Times New Roman" w:cs="Times New Roman"/>
        </w:rPr>
      </w:pPr>
      <w:r w:rsidRPr="00BC693E">
        <w:rPr>
          <w:rFonts w:ascii="Times New Roman" w:hAnsi="Times New Roman" w:cs="Times New Roman"/>
        </w:rPr>
        <w:t>Manufacturing Facility,</w:t>
      </w:r>
    </w:p>
    <w:p w:rsidR="003B046F" w:rsidRPr="00BC693E" w:rsidRDefault="003B046F" w:rsidP="006508F5">
      <w:pPr>
        <w:pStyle w:val="NoSpacing"/>
        <w:numPr>
          <w:ilvl w:val="0"/>
          <w:numId w:val="3"/>
        </w:numPr>
        <w:jc w:val="both"/>
        <w:rPr>
          <w:rFonts w:ascii="Times New Roman" w:hAnsi="Times New Roman" w:cs="Times New Roman"/>
        </w:rPr>
      </w:pPr>
      <w:r w:rsidRPr="00BC693E">
        <w:rPr>
          <w:rFonts w:ascii="Times New Roman" w:hAnsi="Times New Roman" w:cs="Times New Roman"/>
        </w:rPr>
        <w:t>Office Building,</w:t>
      </w:r>
    </w:p>
    <w:p w:rsidR="003B046F" w:rsidRPr="00BC693E" w:rsidRDefault="003B046F" w:rsidP="006508F5">
      <w:pPr>
        <w:pStyle w:val="NoSpacing"/>
        <w:numPr>
          <w:ilvl w:val="0"/>
          <w:numId w:val="3"/>
        </w:numPr>
        <w:jc w:val="both"/>
        <w:rPr>
          <w:rFonts w:ascii="Times New Roman" w:hAnsi="Times New Roman" w:cs="Times New Roman"/>
        </w:rPr>
      </w:pPr>
      <w:r w:rsidRPr="00BC693E">
        <w:rPr>
          <w:rFonts w:ascii="Times New Roman" w:hAnsi="Times New Roman" w:cs="Times New Roman"/>
        </w:rPr>
        <w:t>Regional Entertainment/Tourism Facility,</w:t>
      </w:r>
    </w:p>
    <w:p w:rsidR="003B046F" w:rsidRPr="00BC693E" w:rsidRDefault="003B046F" w:rsidP="006508F5">
      <w:pPr>
        <w:pStyle w:val="NoSpacing"/>
        <w:numPr>
          <w:ilvl w:val="0"/>
          <w:numId w:val="3"/>
        </w:numPr>
        <w:jc w:val="both"/>
        <w:rPr>
          <w:rFonts w:ascii="Times New Roman" w:hAnsi="Times New Roman" w:cs="Times New Roman"/>
        </w:rPr>
      </w:pPr>
      <w:r w:rsidRPr="00BC693E">
        <w:rPr>
          <w:rFonts w:ascii="Times New Roman" w:hAnsi="Times New Roman" w:cs="Times New Roman"/>
        </w:rPr>
        <w:t>Research Facility,</w:t>
      </w:r>
    </w:p>
    <w:p w:rsidR="003B046F" w:rsidRPr="00BC693E" w:rsidRDefault="003B046F" w:rsidP="006508F5">
      <w:pPr>
        <w:pStyle w:val="NoSpacing"/>
        <w:numPr>
          <w:ilvl w:val="0"/>
          <w:numId w:val="3"/>
        </w:numPr>
        <w:jc w:val="both"/>
        <w:rPr>
          <w:rFonts w:ascii="Times New Roman" w:hAnsi="Times New Roman" w:cs="Times New Roman"/>
        </w:rPr>
      </w:pPr>
      <w:r w:rsidRPr="00BC693E">
        <w:rPr>
          <w:rFonts w:ascii="Times New Roman" w:hAnsi="Times New Roman" w:cs="Times New Roman"/>
        </w:rPr>
        <w:t>Regional</w:t>
      </w:r>
      <w:r w:rsidR="002F1D6D" w:rsidRPr="00BC693E">
        <w:rPr>
          <w:rFonts w:ascii="Times New Roman" w:hAnsi="Times New Roman" w:cs="Times New Roman"/>
        </w:rPr>
        <w:t xml:space="preserve"> Service Facility,</w:t>
      </w:r>
    </w:p>
    <w:p w:rsidR="002F1D6D" w:rsidRPr="00BC693E" w:rsidRDefault="002F1D6D" w:rsidP="006508F5">
      <w:pPr>
        <w:pStyle w:val="NoSpacing"/>
        <w:numPr>
          <w:ilvl w:val="0"/>
          <w:numId w:val="3"/>
        </w:numPr>
        <w:jc w:val="both"/>
        <w:rPr>
          <w:rFonts w:ascii="Times New Roman" w:hAnsi="Times New Roman" w:cs="Times New Roman"/>
        </w:rPr>
      </w:pPr>
      <w:r w:rsidRPr="00BC693E">
        <w:rPr>
          <w:rFonts w:ascii="Times New Roman" w:hAnsi="Times New Roman" w:cs="Times New Roman"/>
        </w:rPr>
        <w:t>Historic Building in designated area,</w:t>
      </w:r>
    </w:p>
    <w:p w:rsidR="002F1D6D" w:rsidRPr="00BC693E" w:rsidRDefault="002F1D6D" w:rsidP="006508F5">
      <w:pPr>
        <w:pStyle w:val="NoSpacing"/>
        <w:numPr>
          <w:ilvl w:val="0"/>
          <w:numId w:val="3"/>
        </w:numPr>
        <w:jc w:val="both"/>
        <w:rPr>
          <w:rFonts w:ascii="Times New Roman" w:hAnsi="Times New Roman" w:cs="Times New Roman"/>
        </w:rPr>
      </w:pPr>
      <w:r w:rsidRPr="00BC693E">
        <w:rPr>
          <w:rFonts w:ascii="Times New Roman" w:hAnsi="Times New Roman" w:cs="Times New Roman"/>
        </w:rPr>
        <w:t>Wind Energy Facility,</w:t>
      </w:r>
    </w:p>
    <w:p w:rsidR="002F1D6D" w:rsidRPr="00BC693E" w:rsidRDefault="00EB5E76" w:rsidP="006508F5">
      <w:pPr>
        <w:pStyle w:val="NoSpacing"/>
        <w:numPr>
          <w:ilvl w:val="0"/>
          <w:numId w:val="3"/>
        </w:numPr>
        <w:jc w:val="both"/>
        <w:rPr>
          <w:rFonts w:ascii="Times New Roman" w:hAnsi="Times New Roman" w:cs="Times New Roman"/>
        </w:rPr>
      </w:pPr>
      <w:r w:rsidRPr="00BC693E">
        <w:rPr>
          <w:rFonts w:ascii="Times New Roman" w:hAnsi="Times New Roman" w:cs="Times New Roman"/>
        </w:rPr>
        <w:t>Residential Commercial Property,</w:t>
      </w:r>
    </w:p>
    <w:p w:rsidR="00972CE7" w:rsidRPr="00BC693E" w:rsidRDefault="00972CE7" w:rsidP="006508F5">
      <w:pPr>
        <w:pStyle w:val="NoSpacing"/>
        <w:numPr>
          <w:ilvl w:val="0"/>
          <w:numId w:val="3"/>
        </w:numPr>
        <w:jc w:val="both"/>
        <w:rPr>
          <w:rFonts w:ascii="Times New Roman" w:hAnsi="Times New Roman" w:cs="Times New Roman"/>
        </w:rPr>
      </w:pPr>
      <w:r w:rsidRPr="00BC693E">
        <w:rPr>
          <w:rFonts w:ascii="Times New Roman" w:hAnsi="Times New Roman" w:cs="Times New Roman"/>
        </w:rPr>
        <w:t>Renewable Energy Facility, or</w:t>
      </w:r>
    </w:p>
    <w:p w:rsidR="00972CE7" w:rsidRPr="00BC693E" w:rsidRDefault="002410C6" w:rsidP="006508F5">
      <w:pPr>
        <w:pStyle w:val="NoSpacing"/>
        <w:numPr>
          <w:ilvl w:val="0"/>
          <w:numId w:val="3"/>
        </w:numPr>
        <w:jc w:val="both"/>
        <w:rPr>
          <w:rFonts w:ascii="Times New Roman" w:hAnsi="Times New Roman" w:cs="Times New Roman"/>
        </w:rPr>
      </w:pPr>
      <w:r w:rsidRPr="00BC693E">
        <w:rPr>
          <w:rFonts w:ascii="Times New Roman" w:hAnsi="Times New Roman" w:cs="Times New Roman"/>
        </w:rPr>
        <w:t>Other Basic In</w:t>
      </w:r>
      <w:r w:rsidR="00972CE7" w:rsidRPr="00BC693E">
        <w:rPr>
          <w:rFonts w:ascii="Times New Roman" w:hAnsi="Times New Roman" w:cs="Times New Roman"/>
        </w:rPr>
        <w:t>dustry</w:t>
      </w:r>
      <w:r w:rsidR="003F0F4E">
        <w:rPr>
          <w:rFonts w:ascii="Times New Roman" w:hAnsi="Times New Roman" w:cs="Times New Roman"/>
        </w:rPr>
        <w:t>.</w:t>
      </w:r>
    </w:p>
    <w:p w:rsidR="000D3E36" w:rsidRDefault="000D3E36" w:rsidP="000D3E36">
      <w:pPr>
        <w:pStyle w:val="NoSpacing"/>
        <w:jc w:val="both"/>
        <w:rPr>
          <w:rFonts w:ascii="Times New Roman" w:hAnsi="Times New Roman" w:cs="Times New Roman"/>
          <w:sz w:val="23"/>
          <w:szCs w:val="23"/>
        </w:rPr>
      </w:pPr>
    </w:p>
    <w:p w:rsidR="000D3E36" w:rsidRPr="001344FE" w:rsidRDefault="00F6251A" w:rsidP="000D3E36">
      <w:pPr>
        <w:pStyle w:val="NoSpacing"/>
        <w:numPr>
          <w:ilvl w:val="0"/>
          <w:numId w:val="2"/>
        </w:numPr>
        <w:jc w:val="both"/>
        <w:rPr>
          <w:rFonts w:ascii="Times New Roman" w:hAnsi="Times New Roman" w:cs="Times New Roman"/>
        </w:rPr>
      </w:pPr>
      <w:r w:rsidRPr="001344FE">
        <w:rPr>
          <w:rFonts w:ascii="Times New Roman" w:hAnsi="Times New Roman" w:cs="Times New Roman"/>
        </w:rPr>
        <w:t>The project must add at least $100,000 to the tax rolls, or create at least 5 new full-time jobs to the tax roll of eligible property except in regards to the historic downtown area</w:t>
      </w:r>
      <w:r w:rsidR="00C246BB" w:rsidRPr="001344FE">
        <w:rPr>
          <w:rFonts w:ascii="Times New Roman" w:hAnsi="Times New Roman" w:cs="Times New Roman"/>
        </w:rPr>
        <w:t xml:space="preserve"> where there are no minimums.</w:t>
      </w:r>
    </w:p>
    <w:p w:rsidR="00C246BB" w:rsidRPr="001344FE" w:rsidRDefault="00C246BB" w:rsidP="00C246BB">
      <w:pPr>
        <w:pStyle w:val="NoSpacing"/>
        <w:ind w:left="270"/>
        <w:jc w:val="both"/>
        <w:rPr>
          <w:rFonts w:ascii="Times New Roman" w:hAnsi="Times New Roman" w:cs="Times New Roman"/>
        </w:rPr>
      </w:pPr>
      <w:r w:rsidRPr="001344FE">
        <w:rPr>
          <w:rFonts w:ascii="Times New Roman" w:hAnsi="Times New Roman" w:cs="Times New Roman"/>
        </w:rPr>
        <w:tab/>
      </w:r>
    </w:p>
    <w:p w:rsidR="002410C6" w:rsidRPr="001344FE" w:rsidRDefault="002410C6" w:rsidP="00C246BB">
      <w:pPr>
        <w:pStyle w:val="NoSpacing"/>
        <w:ind w:left="270"/>
        <w:jc w:val="both"/>
        <w:rPr>
          <w:rFonts w:ascii="Times New Roman" w:hAnsi="Times New Roman" w:cs="Times New Roman"/>
        </w:rPr>
      </w:pPr>
      <w:r w:rsidRPr="001344FE">
        <w:rPr>
          <w:rFonts w:ascii="Times New Roman" w:hAnsi="Times New Roman" w:cs="Times New Roman"/>
        </w:rPr>
        <w:tab/>
        <w:t xml:space="preserve">In consideration of the request for designation as a reinvestment zone and to receive tax </w:t>
      </w:r>
      <w:r w:rsidR="00681E77" w:rsidRPr="001344FE">
        <w:rPr>
          <w:rFonts w:ascii="Times New Roman" w:hAnsi="Times New Roman" w:cs="Times New Roman"/>
        </w:rPr>
        <w:tab/>
      </w:r>
      <w:r w:rsidRPr="001344FE">
        <w:rPr>
          <w:rFonts w:ascii="Times New Roman" w:hAnsi="Times New Roman" w:cs="Times New Roman"/>
        </w:rPr>
        <w:t>abatement</w:t>
      </w:r>
      <w:r w:rsidR="00681E77" w:rsidRPr="001344FE">
        <w:rPr>
          <w:rFonts w:ascii="Times New Roman" w:hAnsi="Times New Roman" w:cs="Times New Roman"/>
        </w:rPr>
        <w:t>, the following factors will also be considered:</w:t>
      </w:r>
    </w:p>
    <w:p w:rsidR="007D13AB" w:rsidRPr="001344FE" w:rsidRDefault="007D13AB" w:rsidP="001344FE">
      <w:pPr>
        <w:pStyle w:val="NoSpacing"/>
        <w:ind w:left="270" w:firstLine="720"/>
        <w:jc w:val="both"/>
        <w:rPr>
          <w:rFonts w:ascii="Times New Roman" w:hAnsi="Times New Roman" w:cs="Times New Roman"/>
        </w:rPr>
      </w:pPr>
    </w:p>
    <w:p w:rsidR="007D13AB" w:rsidRPr="001344FE" w:rsidRDefault="007D13AB" w:rsidP="00537FCF">
      <w:pPr>
        <w:pStyle w:val="NoSpacing"/>
        <w:numPr>
          <w:ilvl w:val="0"/>
          <w:numId w:val="10"/>
        </w:numPr>
        <w:jc w:val="both"/>
        <w:rPr>
          <w:rFonts w:ascii="Times New Roman" w:hAnsi="Times New Roman" w:cs="Times New Roman"/>
        </w:rPr>
      </w:pPr>
      <w:r w:rsidRPr="001344FE">
        <w:rPr>
          <w:rFonts w:ascii="Times New Roman" w:hAnsi="Times New Roman" w:cs="Times New Roman"/>
        </w:rPr>
        <w:t>Jobs.  The projected new jobs created including the number of jobs, the retention of existing jobs, the type of jobs, the average payroll, the total payroll and the number of local persons hired.</w:t>
      </w:r>
    </w:p>
    <w:p w:rsidR="00DD29C8" w:rsidRPr="001344FE" w:rsidRDefault="00DD29C8" w:rsidP="00DD29C8">
      <w:pPr>
        <w:pStyle w:val="NoSpacing"/>
        <w:jc w:val="both"/>
        <w:rPr>
          <w:rFonts w:ascii="Times New Roman" w:hAnsi="Times New Roman" w:cs="Times New Roman"/>
        </w:rPr>
      </w:pPr>
    </w:p>
    <w:p w:rsidR="00DD29C8" w:rsidRPr="001344FE" w:rsidRDefault="00DD29C8" w:rsidP="00537FCF">
      <w:pPr>
        <w:pStyle w:val="NoSpacing"/>
        <w:numPr>
          <w:ilvl w:val="0"/>
          <w:numId w:val="10"/>
        </w:numPr>
        <w:jc w:val="both"/>
        <w:rPr>
          <w:rFonts w:ascii="Times New Roman" w:hAnsi="Times New Roman" w:cs="Times New Roman"/>
        </w:rPr>
      </w:pPr>
      <w:r w:rsidRPr="001344FE">
        <w:rPr>
          <w:rFonts w:ascii="Times New Roman" w:hAnsi="Times New Roman" w:cs="Times New Roman"/>
        </w:rPr>
        <w:t>Fiscal Impact.  The amount of real and personal property value that will be added to the tax roll for both eligible and ineligible property, the amount of direct sales tax that will be generated, the infrastructure improvements by the City/County that will be required by the facility, the infrastructure improvements made by the facility, and the compatibility of the project with the City’s/County’s master plan for development.</w:t>
      </w:r>
    </w:p>
    <w:p w:rsidR="00376584" w:rsidRPr="001344FE" w:rsidRDefault="00376584" w:rsidP="00376584">
      <w:pPr>
        <w:pStyle w:val="NoSpacing"/>
        <w:ind w:left="990"/>
        <w:jc w:val="both"/>
        <w:rPr>
          <w:rFonts w:ascii="Times New Roman" w:hAnsi="Times New Roman" w:cs="Times New Roman"/>
        </w:rPr>
      </w:pPr>
    </w:p>
    <w:p w:rsidR="003B599C" w:rsidRPr="001344FE" w:rsidRDefault="00376584" w:rsidP="00537FCF">
      <w:pPr>
        <w:pStyle w:val="NoSpacing"/>
        <w:numPr>
          <w:ilvl w:val="0"/>
          <w:numId w:val="10"/>
        </w:numPr>
        <w:jc w:val="both"/>
        <w:rPr>
          <w:rFonts w:ascii="Times New Roman" w:hAnsi="Times New Roman" w:cs="Times New Roman"/>
        </w:rPr>
      </w:pPr>
      <w:r w:rsidRPr="001344FE">
        <w:rPr>
          <w:rFonts w:ascii="Times New Roman" w:hAnsi="Times New Roman" w:cs="Times New Roman"/>
        </w:rPr>
        <w:t>Community Impact.</w:t>
      </w:r>
    </w:p>
    <w:p w:rsidR="003B599C" w:rsidRPr="001344FE" w:rsidRDefault="003B599C" w:rsidP="003B599C">
      <w:pPr>
        <w:pStyle w:val="NoSpacing"/>
        <w:ind w:left="990"/>
        <w:jc w:val="both"/>
        <w:rPr>
          <w:rFonts w:ascii="Times New Roman" w:hAnsi="Times New Roman" w:cs="Times New Roman"/>
        </w:rPr>
      </w:pPr>
    </w:p>
    <w:p w:rsidR="00C60E97" w:rsidRPr="001344FE" w:rsidRDefault="00C60E97" w:rsidP="00537FCF">
      <w:pPr>
        <w:pStyle w:val="NoSpacing"/>
        <w:numPr>
          <w:ilvl w:val="0"/>
          <w:numId w:val="11"/>
        </w:numPr>
        <w:jc w:val="both"/>
        <w:rPr>
          <w:rFonts w:ascii="Times New Roman" w:hAnsi="Times New Roman" w:cs="Times New Roman"/>
        </w:rPr>
      </w:pPr>
      <w:r w:rsidRPr="001344FE">
        <w:rPr>
          <w:rFonts w:ascii="Times New Roman" w:hAnsi="Times New Roman" w:cs="Times New Roman"/>
        </w:rPr>
        <w:t>The Pollution, if any, as well as other negative environmental impacts affecting the health and safety of the community that will be created by the project.;</w:t>
      </w:r>
    </w:p>
    <w:p w:rsidR="00C60E97" w:rsidRPr="001344FE" w:rsidRDefault="00C60E97" w:rsidP="00537FCF">
      <w:pPr>
        <w:pStyle w:val="NoSpacing"/>
        <w:numPr>
          <w:ilvl w:val="0"/>
          <w:numId w:val="11"/>
        </w:numPr>
        <w:jc w:val="both"/>
        <w:rPr>
          <w:rFonts w:ascii="Times New Roman" w:hAnsi="Times New Roman" w:cs="Times New Roman"/>
        </w:rPr>
      </w:pPr>
      <w:r w:rsidRPr="001344FE">
        <w:rPr>
          <w:rFonts w:ascii="Times New Roman" w:hAnsi="Times New Roman" w:cs="Times New Roman"/>
        </w:rPr>
        <w:t>The revitalization of a depressed area;</w:t>
      </w:r>
    </w:p>
    <w:p w:rsidR="00672911" w:rsidRPr="001344FE" w:rsidRDefault="00672911" w:rsidP="00537FCF">
      <w:pPr>
        <w:pStyle w:val="NoSpacing"/>
        <w:numPr>
          <w:ilvl w:val="0"/>
          <w:numId w:val="11"/>
        </w:numPr>
        <w:jc w:val="both"/>
        <w:rPr>
          <w:rFonts w:ascii="Times New Roman" w:hAnsi="Times New Roman" w:cs="Times New Roman"/>
        </w:rPr>
      </w:pPr>
      <w:r w:rsidRPr="001344FE">
        <w:rPr>
          <w:rFonts w:ascii="Times New Roman" w:hAnsi="Times New Roman" w:cs="Times New Roman"/>
        </w:rPr>
        <w:t>The business opportunities of existing local vendors;</w:t>
      </w:r>
    </w:p>
    <w:p w:rsidR="00672911" w:rsidRPr="001344FE" w:rsidRDefault="00672911" w:rsidP="00537FCF">
      <w:pPr>
        <w:pStyle w:val="NoSpacing"/>
        <w:numPr>
          <w:ilvl w:val="0"/>
          <w:numId w:val="11"/>
        </w:numPr>
        <w:jc w:val="both"/>
        <w:rPr>
          <w:rFonts w:ascii="Times New Roman" w:hAnsi="Times New Roman" w:cs="Times New Roman"/>
        </w:rPr>
      </w:pPr>
      <w:r w:rsidRPr="001344FE">
        <w:rPr>
          <w:rFonts w:ascii="Times New Roman" w:hAnsi="Times New Roman" w:cs="Times New Roman"/>
        </w:rPr>
        <w:t>The alternative development possibilities for proposed site;</w:t>
      </w:r>
    </w:p>
    <w:p w:rsidR="00672911" w:rsidRPr="001344FE" w:rsidRDefault="00672911" w:rsidP="00537FCF">
      <w:pPr>
        <w:pStyle w:val="NoSpacing"/>
        <w:numPr>
          <w:ilvl w:val="0"/>
          <w:numId w:val="11"/>
        </w:numPr>
        <w:jc w:val="both"/>
        <w:rPr>
          <w:rFonts w:ascii="Times New Roman" w:hAnsi="Times New Roman" w:cs="Times New Roman"/>
        </w:rPr>
      </w:pPr>
      <w:r w:rsidRPr="001344FE">
        <w:rPr>
          <w:rFonts w:ascii="Times New Roman" w:hAnsi="Times New Roman" w:cs="Times New Roman"/>
        </w:rPr>
        <w:t>The impact on other taxing entities; and/or</w:t>
      </w:r>
    </w:p>
    <w:p w:rsidR="00AE7893" w:rsidRPr="00672911" w:rsidRDefault="00672911" w:rsidP="00537FCF">
      <w:pPr>
        <w:pStyle w:val="NoSpacing"/>
        <w:numPr>
          <w:ilvl w:val="0"/>
          <w:numId w:val="11"/>
        </w:numPr>
        <w:jc w:val="both"/>
        <w:rPr>
          <w:rFonts w:ascii="Times New Roman" w:hAnsi="Times New Roman" w:cs="Times New Roman"/>
          <w:sz w:val="23"/>
          <w:szCs w:val="23"/>
        </w:rPr>
      </w:pPr>
      <w:r w:rsidRPr="001344FE">
        <w:rPr>
          <w:rFonts w:ascii="Times New Roman" w:hAnsi="Times New Roman" w:cs="Times New Roman"/>
        </w:rPr>
        <w:t>Whether the improvement is expected to solely or primarily have the effect of</w:t>
      </w:r>
      <w:r>
        <w:rPr>
          <w:rFonts w:ascii="Times New Roman" w:hAnsi="Times New Roman" w:cs="Times New Roman"/>
          <w:sz w:val="23"/>
          <w:szCs w:val="23"/>
        </w:rPr>
        <w:t xml:space="preserve"> transferring employment from one part of Scurry County to another.</w:t>
      </w:r>
    </w:p>
    <w:p w:rsidR="00DD29C8" w:rsidRDefault="00DD29C8" w:rsidP="00DD29C8">
      <w:pPr>
        <w:pStyle w:val="NoSpacing"/>
        <w:ind w:left="720"/>
        <w:jc w:val="both"/>
        <w:rPr>
          <w:rFonts w:ascii="Times New Roman" w:hAnsi="Times New Roman" w:cs="Times New Roman"/>
          <w:sz w:val="23"/>
          <w:szCs w:val="23"/>
        </w:rPr>
      </w:pPr>
    </w:p>
    <w:p w:rsidR="00FD636F" w:rsidRPr="001344FE" w:rsidRDefault="002D24AF" w:rsidP="002D24AF">
      <w:pPr>
        <w:pStyle w:val="NoSpacing"/>
        <w:numPr>
          <w:ilvl w:val="0"/>
          <w:numId w:val="1"/>
        </w:numPr>
        <w:jc w:val="both"/>
        <w:rPr>
          <w:rFonts w:ascii="Times New Roman" w:hAnsi="Times New Roman" w:cs="Times New Roman"/>
          <w:b/>
          <w:sz w:val="23"/>
          <w:szCs w:val="23"/>
        </w:rPr>
      </w:pPr>
      <w:r w:rsidRPr="001344FE">
        <w:rPr>
          <w:rFonts w:ascii="Times New Roman" w:hAnsi="Times New Roman" w:cs="Times New Roman"/>
          <w:b/>
          <w:sz w:val="23"/>
          <w:szCs w:val="23"/>
        </w:rPr>
        <w:t>ABATEMENT AUTHORIZED</w:t>
      </w:r>
    </w:p>
    <w:p w:rsidR="002D24AF" w:rsidRDefault="002D24AF" w:rsidP="002D24AF">
      <w:pPr>
        <w:pStyle w:val="NoSpacing"/>
        <w:jc w:val="both"/>
        <w:rPr>
          <w:rFonts w:ascii="Times New Roman" w:hAnsi="Times New Roman" w:cs="Times New Roman"/>
          <w:b/>
          <w:sz w:val="23"/>
          <w:szCs w:val="23"/>
        </w:rPr>
      </w:pPr>
    </w:p>
    <w:p w:rsidR="0040211D" w:rsidRPr="001344FE" w:rsidRDefault="00926D7A" w:rsidP="00537FCF">
      <w:pPr>
        <w:pStyle w:val="NoSpacing"/>
        <w:numPr>
          <w:ilvl w:val="0"/>
          <w:numId w:val="4"/>
        </w:numPr>
        <w:jc w:val="both"/>
        <w:rPr>
          <w:rFonts w:ascii="Times New Roman" w:hAnsi="Times New Roman" w:cs="Times New Roman"/>
        </w:rPr>
      </w:pPr>
      <w:r>
        <w:rPr>
          <w:rFonts w:ascii="Times New Roman" w:hAnsi="Times New Roman" w:cs="Times New Roman"/>
        </w:rPr>
        <w:t xml:space="preserve">Authorized Date. </w:t>
      </w:r>
      <w:r w:rsidR="00DD175C" w:rsidRPr="001344FE">
        <w:rPr>
          <w:rFonts w:ascii="Times New Roman" w:hAnsi="Times New Roman" w:cs="Times New Roman"/>
        </w:rPr>
        <w:t>A facility shall be eligible for tax abatement if it has applied for such abatement</w:t>
      </w:r>
      <w:r w:rsidR="006D4D45" w:rsidRPr="001344FE">
        <w:rPr>
          <w:rFonts w:ascii="Times New Roman" w:hAnsi="Times New Roman" w:cs="Times New Roman"/>
        </w:rPr>
        <w:t xml:space="preserve"> prior to the commencement of construction; provided, that such facility meets the criteria granting tax abatement in reinvestment zones created in Scurry County pursuant to these Guidelines and Criteria for a period not to exceed ten years.</w:t>
      </w:r>
    </w:p>
    <w:p w:rsidR="0040211D" w:rsidRPr="001344FE" w:rsidRDefault="0040211D" w:rsidP="0040211D">
      <w:pPr>
        <w:pStyle w:val="NoSpacing"/>
        <w:ind w:left="630"/>
        <w:jc w:val="both"/>
        <w:rPr>
          <w:rFonts w:ascii="Times New Roman" w:hAnsi="Times New Roman" w:cs="Times New Roman"/>
        </w:rPr>
      </w:pPr>
    </w:p>
    <w:p w:rsidR="008065A2" w:rsidRPr="001344FE" w:rsidRDefault="00D12428" w:rsidP="001344FE">
      <w:pPr>
        <w:pStyle w:val="NoSpacing"/>
        <w:numPr>
          <w:ilvl w:val="0"/>
          <w:numId w:val="5"/>
        </w:numPr>
        <w:jc w:val="both"/>
        <w:rPr>
          <w:rFonts w:ascii="Times New Roman" w:hAnsi="Times New Roman" w:cs="Times New Roman"/>
        </w:rPr>
      </w:pPr>
      <w:r w:rsidRPr="001344FE">
        <w:rPr>
          <w:rFonts w:ascii="Times New Roman" w:hAnsi="Times New Roman" w:cs="Times New Roman"/>
        </w:rPr>
        <w:t xml:space="preserve">Creation of New Value.  </w:t>
      </w:r>
      <w:r w:rsidR="00895ACA" w:rsidRPr="001344FE">
        <w:rPr>
          <w:rFonts w:ascii="Times New Roman" w:hAnsi="Times New Roman" w:cs="Times New Roman"/>
        </w:rPr>
        <w:t xml:space="preserve">Abatement may only be granted for the additional value of eligible property improvements made subsequent to the filing of an application for tax abatement and specified in the abatement agreement between the County and/or </w:t>
      </w:r>
      <w:r w:rsidR="005D4928">
        <w:rPr>
          <w:rFonts w:ascii="Times New Roman" w:hAnsi="Times New Roman" w:cs="Times New Roman"/>
        </w:rPr>
        <w:t>City</w:t>
      </w:r>
      <w:r w:rsidR="00895ACA" w:rsidRPr="001344FE">
        <w:rPr>
          <w:rFonts w:ascii="Times New Roman" w:hAnsi="Times New Roman" w:cs="Times New Roman"/>
        </w:rPr>
        <w:t xml:space="preserve"> and</w:t>
      </w:r>
      <w:r w:rsidR="00072214">
        <w:rPr>
          <w:rFonts w:ascii="Times New Roman" w:hAnsi="Times New Roman" w:cs="Times New Roman"/>
        </w:rPr>
        <w:t>/</w:t>
      </w:r>
      <w:r w:rsidR="005D4928">
        <w:rPr>
          <w:rFonts w:ascii="Times New Roman" w:hAnsi="Times New Roman" w:cs="Times New Roman"/>
        </w:rPr>
        <w:t>or WTC</w:t>
      </w:r>
      <w:r w:rsidR="00872D96">
        <w:rPr>
          <w:rFonts w:ascii="Times New Roman" w:hAnsi="Times New Roman" w:cs="Times New Roman"/>
        </w:rPr>
        <w:t xml:space="preserve"> and</w:t>
      </w:r>
      <w:r w:rsidR="00895ACA" w:rsidRPr="001344FE">
        <w:rPr>
          <w:rFonts w:ascii="Times New Roman" w:hAnsi="Times New Roman" w:cs="Times New Roman"/>
        </w:rPr>
        <w:t xml:space="preserve"> the property owner</w:t>
      </w:r>
      <w:r w:rsidR="00525746" w:rsidRPr="001344FE">
        <w:rPr>
          <w:rFonts w:ascii="Times New Roman" w:hAnsi="Times New Roman" w:cs="Times New Roman"/>
        </w:rPr>
        <w:t xml:space="preserve"> or Lessee (and lessor if required pursuant to IV</w:t>
      </w:r>
      <w:r w:rsidR="00872D96">
        <w:rPr>
          <w:rFonts w:ascii="Times New Roman" w:hAnsi="Times New Roman" w:cs="Times New Roman"/>
        </w:rPr>
        <w:t xml:space="preserve"> </w:t>
      </w:r>
      <w:r w:rsidR="005D4928">
        <w:rPr>
          <w:rFonts w:ascii="Times New Roman" w:hAnsi="Times New Roman" w:cs="Times New Roman"/>
        </w:rPr>
        <w:t>(</w:t>
      </w:r>
      <w:r w:rsidR="00872D96">
        <w:rPr>
          <w:rFonts w:ascii="Times New Roman" w:hAnsi="Times New Roman" w:cs="Times New Roman"/>
        </w:rPr>
        <w:t>E</w:t>
      </w:r>
      <w:r w:rsidR="005D4928">
        <w:rPr>
          <w:rFonts w:ascii="Times New Roman" w:hAnsi="Times New Roman" w:cs="Times New Roman"/>
        </w:rPr>
        <w:t>)</w:t>
      </w:r>
      <w:r w:rsidR="00525746" w:rsidRPr="001344FE">
        <w:rPr>
          <w:rFonts w:ascii="Times New Roman" w:hAnsi="Times New Roman" w:cs="Times New Roman"/>
        </w:rPr>
        <w:t>, subject to such limitations as the Guidelines and Criteria</w:t>
      </w:r>
      <w:r w:rsidR="00F969A0" w:rsidRPr="001344FE">
        <w:rPr>
          <w:rFonts w:ascii="Times New Roman" w:hAnsi="Times New Roman" w:cs="Times New Roman"/>
        </w:rPr>
        <w:t xml:space="preserve"> may require.</w:t>
      </w:r>
    </w:p>
    <w:p w:rsidR="008065A2" w:rsidRPr="001344FE" w:rsidRDefault="008065A2" w:rsidP="00F969A0">
      <w:pPr>
        <w:pStyle w:val="NoSpacing"/>
        <w:ind w:left="630"/>
        <w:jc w:val="both"/>
        <w:rPr>
          <w:rFonts w:ascii="Times New Roman" w:hAnsi="Times New Roman" w:cs="Times New Roman"/>
        </w:rPr>
      </w:pPr>
    </w:p>
    <w:p w:rsidR="009A6DD7" w:rsidRPr="001344FE" w:rsidRDefault="008065A2" w:rsidP="00A36709">
      <w:pPr>
        <w:pStyle w:val="NoSpacing"/>
        <w:numPr>
          <w:ilvl w:val="0"/>
          <w:numId w:val="2"/>
        </w:numPr>
        <w:jc w:val="both"/>
        <w:rPr>
          <w:rFonts w:ascii="Times New Roman" w:hAnsi="Times New Roman" w:cs="Times New Roman"/>
        </w:rPr>
      </w:pPr>
      <w:r w:rsidRPr="001344FE">
        <w:rPr>
          <w:rFonts w:ascii="Times New Roman" w:hAnsi="Times New Roman" w:cs="Times New Roman"/>
        </w:rPr>
        <w:t>New and Existing Facilities.</w:t>
      </w:r>
      <w:r w:rsidRPr="001344FE">
        <w:rPr>
          <w:rFonts w:ascii="Times New Roman" w:hAnsi="Times New Roman" w:cs="Times New Roman"/>
        </w:rPr>
        <w:tab/>
      </w:r>
      <w:r w:rsidR="00926D7A">
        <w:rPr>
          <w:rFonts w:ascii="Times New Roman" w:hAnsi="Times New Roman" w:cs="Times New Roman"/>
        </w:rPr>
        <w:t xml:space="preserve">  </w:t>
      </w:r>
      <w:r w:rsidR="00A36709" w:rsidRPr="001344FE">
        <w:rPr>
          <w:rFonts w:ascii="Times New Roman" w:hAnsi="Times New Roman" w:cs="Times New Roman"/>
        </w:rPr>
        <w:t>Abatement may be granted for new facilities and improvements</w:t>
      </w:r>
      <w:r w:rsidR="00A83F0C" w:rsidRPr="001344FE">
        <w:rPr>
          <w:rFonts w:ascii="Times New Roman" w:hAnsi="Times New Roman" w:cs="Times New Roman"/>
        </w:rPr>
        <w:t xml:space="preserve"> to existing facilities for purposes of modernization or expansion.  If the modernization</w:t>
      </w:r>
      <w:r w:rsidR="009A6DD7" w:rsidRPr="001344FE">
        <w:rPr>
          <w:rFonts w:ascii="Times New Roman" w:hAnsi="Times New Roman" w:cs="Times New Roman"/>
        </w:rPr>
        <w:t xml:space="preserve"> project includes facility replacement, the abated value shall be the value of the new unit(s) less than value of the old unit(s).</w:t>
      </w:r>
    </w:p>
    <w:p w:rsidR="009A6DD7" w:rsidRDefault="009A6DD7" w:rsidP="009A6DD7">
      <w:pPr>
        <w:pStyle w:val="NoSpacing"/>
        <w:ind w:left="270"/>
        <w:jc w:val="both"/>
        <w:rPr>
          <w:rFonts w:ascii="Times New Roman" w:hAnsi="Times New Roman" w:cs="Times New Roman"/>
          <w:sz w:val="23"/>
          <w:szCs w:val="23"/>
        </w:rPr>
      </w:pPr>
    </w:p>
    <w:p w:rsidR="00BB0D85" w:rsidRDefault="00BB0D85" w:rsidP="009A6DD7">
      <w:pPr>
        <w:pStyle w:val="NoSpacing"/>
        <w:ind w:left="270"/>
        <w:jc w:val="both"/>
        <w:rPr>
          <w:rFonts w:ascii="Times New Roman" w:hAnsi="Times New Roman" w:cs="Times New Roman"/>
          <w:sz w:val="23"/>
          <w:szCs w:val="23"/>
        </w:rPr>
      </w:pPr>
    </w:p>
    <w:p w:rsidR="00BB0D85" w:rsidRDefault="00BB0D85" w:rsidP="009A6DD7">
      <w:pPr>
        <w:pStyle w:val="NoSpacing"/>
        <w:ind w:left="270"/>
        <w:jc w:val="both"/>
        <w:rPr>
          <w:rFonts w:ascii="Times New Roman" w:hAnsi="Times New Roman" w:cs="Times New Roman"/>
          <w:sz w:val="23"/>
          <w:szCs w:val="23"/>
        </w:rPr>
      </w:pPr>
    </w:p>
    <w:p w:rsidR="0090063A" w:rsidRPr="00BB0D85" w:rsidRDefault="006A6C53" w:rsidP="009A6DD7">
      <w:pPr>
        <w:pStyle w:val="NoSpacing"/>
        <w:numPr>
          <w:ilvl w:val="0"/>
          <w:numId w:val="2"/>
        </w:numPr>
        <w:jc w:val="both"/>
        <w:rPr>
          <w:rFonts w:ascii="Times New Roman" w:hAnsi="Times New Roman" w:cs="Times New Roman"/>
        </w:rPr>
      </w:pPr>
      <w:r>
        <w:rPr>
          <w:rFonts w:ascii="Times New Roman" w:hAnsi="Times New Roman" w:cs="Times New Roman"/>
        </w:rPr>
        <w:lastRenderedPageBreak/>
        <w:t xml:space="preserve">Eligible Property.   </w:t>
      </w:r>
      <w:r w:rsidR="00173C23" w:rsidRPr="00BB0D85">
        <w:rPr>
          <w:rFonts w:ascii="Times New Roman" w:hAnsi="Times New Roman" w:cs="Times New Roman"/>
        </w:rPr>
        <w:t xml:space="preserve">Abatement may be extended to the value of the following: new, expanded or modernized buildings and structures, fixed </w:t>
      </w:r>
      <w:r w:rsidR="000A2167" w:rsidRPr="00BB0D85">
        <w:rPr>
          <w:rFonts w:ascii="Times New Roman" w:hAnsi="Times New Roman" w:cs="Times New Roman"/>
        </w:rPr>
        <w:t>machinery and equipment, site improvements plus that office space and related fixed improvements necessary to the operation</w:t>
      </w:r>
      <w:r w:rsidR="00C3705E" w:rsidRPr="00BB0D85">
        <w:rPr>
          <w:rFonts w:ascii="Times New Roman" w:hAnsi="Times New Roman" w:cs="Times New Roman"/>
        </w:rPr>
        <w:t xml:space="preserve"> and administration of the facility, and all other real and tangible personal property permitted by Chapter 312 of the </w:t>
      </w:r>
      <w:r w:rsidR="0090063A" w:rsidRPr="00BB0D85">
        <w:rPr>
          <w:rFonts w:ascii="Times New Roman" w:hAnsi="Times New Roman" w:cs="Times New Roman"/>
        </w:rPr>
        <w:t>Texas Tax Code.</w:t>
      </w:r>
    </w:p>
    <w:p w:rsidR="0090063A" w:rsidRPr="00BB0D85" w:rsidRDefault="0090063A" w:rsidP="0090063A">
      <w:pPr>
        <w:pStyle w:val="NoSpacing"/>
        <w:ind w:left="270"/>
        <w:jc w:val="both"/>
        <w:rPr>
          <w:rFonts w:ascii="Times New Roman" w:hAnsi="Times New Roman" w:cs="Times New Roman"/>
        </w:rPr>
      </w:pPr>
    </w:p>
    <w:p w:rsidR="006A6EDC" w:rsidRPr="00BB0D85" w:rsidRDefault="006A6C53" w:rsidP="006A6EDC">
      <w:pPr>
        <w:pStyle w:val="NoSpacing"/>
        <w:numPr>
          <w:ilvl w:val="0"/>
          <w:numId w:val="2"/>
        </w:numPr>
        <w:jc w:val="both"/>
        <w:rPr>
          <w:rFonts w:ascii="Times New Roman" w:hAnsi="Times New Roman" w:cs="Times New Roman"/>
        </w:rPr>
      </w:pPr>
      <w:r>
        <w:rPr>
          <w:rFonts w:ascii="Times New Roman" w:hAnsi="Times New Roman" w:cs="Times New Roman"/>
        </w:rPr>
        <w:t>Ineligible Property.</w:t>
      </w:r>
      <w:r>
        <w:rPr>
          <w:rFonts w:ascii="Times New Roman" w:hAnsi="Times New Roman" w:cs="Times New Roman"/>
        </w:rPr>
        <w:tab/>
      </w:r>
      <w:r w:rsidR="0090063A" w:rsidRPr="00BB0D85">
        <w:rPr>
          <w:rFonts w:ascii="Times New Roman" w:hAnsi="Times New Roman" w:cs="Times New Roman"/>
        </w:rPr>
        <w:t>The following types of property shall be fully taxable and ineligible for abatement:</w:t>
      </w:r>
    </w:p>
    <w:p w:rsidR="006A6EDC" w:rsidRPr="00BB0D85" w:rsidRDefault="006A6EDC" w:rsidP="006A6EDC">
      <w:pPr>
        <w:pStyle w:val="NoSpacing"/>
        <w:ind w:left="270"/>
        <w:jc w:val="both"/>
        <w:rPr>
          <w:rFonts w:ascii="Times New Roman" w:hAnsi="Times New Roman" w:cs="Times New Roman"/>
        </w:rPr>
      </w:pPr>
    </w:p>
    <w:p w:rsidR="006A6EDC" w:rsidRPr="00BB0D85" w:rsidRDefault="00E16A5F" w:rsidP="00537FCF">
      <w:pPr>
        <w:pStyle w:val="NoSpacing"/>
        <w:numPr>
          <w:ilvl w:val="0"/>
          <w:numId w:val="6"/>
        </w:numPr>
        <w:jc w:val="both"/>
        <w:rPr>
          <w:rFonts w:ascii="Times New Roman" w:hAnsi="Times New Roman" w:cs="Times New Roman"/>
        </w:rPr>
      </w:pPr>
      <w:r w:rsidRPr="00BB0D85">
        <w:rPr>
          <w:rFonts w:ascii="Times New Roman" w:hAnsi="Times New Roman" w:cs="Times New Roman"/>
        </w:rPr>
        <w:t xml:space="preserve">Base value of real estate as valued by the appraisal district in the year </w:t>
      </w:r>
      <w:r w:rsidR="00F7139B">
        <w:rPr>
          <w:rFonts w:ascii="Times New Roman" w:hAnsi="Times New Roman" w:cs="Times New Roman"/>
        </w:rPr>
        <w:t>immediately preceding abatement,</w:t>
      </w:r>
    </w:p>
    <w:p w:rsidR="00E16A5F" w:rsidRPr="00BB0D85" w:rsidRDefault="001969D5" w:rsidP="00537FCF">
      <w:pPr>
        <w:pStyle w:val="NoSpacing"/>
        <w:numPr>
          <w:ilvl w:val="0"/>
          <w:numId w:val="6"/>
        </w:numPr>
        <w:jc w:val="both"/>
        <w:rPr>
          <w:rFonts w:ascii="Times New Roman" w:hAnsi="Times New Roman" w:cs="Times New Roman"/>
        </w:rPr>
      </w:pPr>
      <w:r w:rsidRPr="00BB0D85">
        <w:rPr>
          <w:rFonts w:ascii="Times New Roman" w:hAnsi="Times New Roman" w:cs="Times New Roman"/>
        </w:rPr>
        <w:t>Animals,</w:t>
      </w:r>
    </w:p>
    <w:p w:rsidR="001969D5" w:rsidRPr="00BB0D85" w:rsidRDefault="001969D5" w:rsidP="00537FCF">
      <w:pPr>
        <w:pStyle w:val="NoSpacing"/>
        <w:numPr>
          <w:ilvl w:val="0"/>
          <w:numId w:val="6"/>
        </w:numPr>
        <w:jc w:val="both"/>
        <w:rPr>
          <w:rFonts w:ascii="Times New Roman" w:hAnsi="Times New Roman" w:cs="Times New Roman"/>
        </w:rPr>
      </w:pPr>
      <w:r w:rsidRPr="00BB0D85">
        <w:rPr>
          <w:rFonts w:ascii="Times New Roman" w:hAnsi="Times New Roman" w:cs="Times New Roman"/>
        </w:rPr>
        <w:t>Inventories,</w:t>
      </w:r>
    </w:p>
    <w:p w:rsidR="001969D5" w:rsidRPr="00BB0D85" w:rsidRDefault="001969D5" w:rsidP="00537FCF">
      <w:pPr>
        <w:pStyle w:val="NoSpacing"/>
        <w:numPr>
          <w:ilvl w:val="0"/>
          <w:numId w:val="6"/>
        </w:numPr>
        <w:jc w:val="both"/>
        <w:rPr>
          <w:rFonts w:ascii="Times New Roman" w:hAnsi="Times New Roman" w:cs="Times New Roman"/>
        </w:rPr>
      </w:pPr>
      <w:r w:rsidRPr="00BB0D85">
        <w:rPr>
          <w:rFonts w:ascii="Times New Roman" w:hAnsi="Times New Roman" w:cs="Times New Roman"/>
        </w:rPr>
        <w:t>Supplies,</w:t>
      </w:r>
    </w:p>
    <w:p w:rsidR="001969D5" w:rsidRPr="00BB0D85" w:rsidRDefault="001969D5" w:rsidP="00537FCF">
      <w:pPr>
        <w:pStyle w:val="NoSpacing"/>
        <w:numPr>
          <w:ilvl w:val="0"/>
          <w:numId w:val="6"/>
        </w:numPr>
        <w:jc w:val="both"/>
        <w:rPr>
          <w:rFonts w:ascii="Times New Roman" w:hAnsi="Times New Roman" w:cs="Times New Roman"/>
        </w:rPr>
      </w:pPr>
      <w:r w:rsidRPr="00BB0D85">
        <w:rPr>
          <w:rFonts w:ascii="Times New Roman" w:hAnsi="Times New Roman" w:cs="Times New Roman"/>
        </w:rPr>
        <w:t>Tools,</w:t>
      </w:r>
    </w:p>
    <w:p w:rsidR="001969D5" w:rsidRPr="00BB0D85" w:rsidRDefault="001969D5" w:rsidP="00537FCF">
      <w:pPr>
        <w:pStyle w:val="NoSpacing"/>
        <w:numPr>
          <w:ilvl w:val="0"/>
          <w:numId w:val="6"/>
        </w:numPr>
        <w:jc w:val="both"/>
        <w:rPr>
          <w:rFonts w:ascii="Times New Roman" w:hAnsi="Times New Roman" w:cs="Times New Roman"/>
        </w:rPr>
      </w:pPr>
      <w:r w:rsidRPr="00BB0D85">
        <w:rPr>
          <w:rFonts w:ascii="Times New Roman" w:hAnsi="Times New Roman" w:cs="Times New Roman"/>
        </w:rPr>
        <w:t>Furnishings and other forms of moveable personal property,</w:t>
      </w:r>
    </w:p>
    <w:p w:rsidR="001969D5" w:rsidRPr="00BB0D85" w:rsidRDefault="001969D5" w:rsidP="00537FCF">
      <w:pPr>
        <w:pStyle w:val="NoSpacing"/>
        <w:numPr>
          <w:ilvl w:val="0"/>
          <w:numId w:val="6"/>
        </w:numPr>
        <w:jc w:val="both"/>
        <w:rPr>
          <w:rFonts w:ascii="Times New Roman" w:hAnsi="Times New Roman" w:cs="Times New Roman"/>
        </w:rPr>
      </w:pPr>
      <w:r w:rsidRPr="00BB0D85">
        <w:rPr>
          <w:rFonts w:ascii="Times New Roman" w:hAnsi="Times New Roman" w:cs="Times New Roman"/>
        </w:rPr>
        <w:t>Vehicles,</w:t>
      </w:r>
    </w:p>
    <w:p w:rsidR="001969D5" w:rsidRPr="00BB0D85" w:rsidRDefault="001969D5" w:rsidP="00537FCF">
      <w:pPr>
        <w:pStyle w:val="NoSpacing"/>
        <w:numPr>
          <w:ilvl w:val="0"/>
          <w:numId w:val="6"/>
        </w:numPr>
        <w:jc w:val="both"/>
        <w:rPr>
          <w:rFonts w:ascii="Times New Roman" w:hAnsi="Times New Roman" w:cs="Times New Roman"/>
        </w:rPr>
      </w:pPr>
      <w:r w:rsidRPr="00BB0D85">
        <w:rPr>
          <w:rFonts w:ascii="Times New Roman" w:hAnsi="Times New Roman" w:cs="Times New Roman"/>
        </w:rPr>
        <w:t>Vessels,</w:t>
      </w:r>
    </w:p>
    <w:p w:rsidR="001969D5" w:rsidRPr="00BB0D85" w:rsidRDefault="001969D5" w:rsidP="00537FCF">
      <w:pPr>
        <w:pStyle w:val="NoSpacing"/>
        <w:numPr>
          <w:ilvl w:val="0"/>
          <w:numId w:val="6"/>
        </w:numPr>
        <w:jc w:val="both"/>
        <w:rPr>
          <w:rFonts w:ascii="Times New Roman" w:hAnsi="Times New Roman" w:cs="Times New Roman"/>
        </w:rPr>
      </w:pPr>
      <w:r w:rsidRPr="00BB0D85">
        <w:rPr>
          <w:rFonts w:ascii="Times New Roman" w:hAnsi="Times New Roman" w:cs="Times New Roman"/>
        </w:rPr>
        <w:t>Aircraft,</w:t>
      </w:r>
    </w:p>
    <w:p w:rsidR="001969D5" w:rsidRPr="00BB0D85" w:rsidRDefault="001969D5" w:rsidP="00537FCF">
      <w:pPr>
        <w:pStyle w:val="NoSpacing"/>
        <w:numPr>
          <w:ilvl w:val="0"/>
          <w:numId w:val="6"/>
        </w:numPr>
        <w:jc w:val="both"/>
        <w:rPr>
          <w:rFonts w:ascii="Times New Roman" w:hAnsi="Times New Roman" w:cs="Times New Roman"/>
        </w:rPr>
      </w:pPr>
      <w:r w:rsidRPr="00BB0D85">
        <w:rPr>
          <w:rFonts w:ascii="Times New Roman" w:hAnsi="Times New Roman" w:cs="Times New Roman"/>
        </w:rPr>
        <w:t>Housing or residential property (except residential commercial property built for resale),</w:t>
      </w:r>
    </w:p>
    <w:p w:rsidR="003B62D7" w:rsidRPr="00BB0D85" w:rsidRDefault="003B62D7" w:rsidP="00537FCF">
      <w:pPr>
        <w:pStyle w:val="NoSpacing"/>
        <w:numPr>
          <w:ilvl w:val="0"/>
          <w:numId w:val="6"/>
        </w:numPr>
        <w:jc w:val="both"/>
        <w:rPr>
          <w:rFonts w:ascii="Times New Roman" w:hAnsi="Times New Roman" w:cs="Times New Roman"/>
        </w:rPr>
      </w:pPr>
      <w:r w:rsidRPr="00BB0D85">
        <w:rPr>
          <w:rFonts w:ascii="Times New Roman" w:hAnsi="Times New Roman" w:cs="Times New Roman"/>
        </w:rPr>
        <w:t>Hotel/motels,</w:t>
      </w:r>
    </w:p>
    <w:p w:rsidR="003B62D7" w:rsidRPr="00BB0D85" w:rsidRDefault="003B62D7" w:rsidP="00537FCF">
      <w:pPr>
        <w:pStyle w:val="NoSpacing"/>
        <w:numPr>
          <w:ilvl w:val="0"/>
          <w:numId w:val="6"/>
        </w:numPr>
        <w:jc w:val="both"/>
        <w:rPr>
          <w:rFonts w:ascii="Times New Roman" w:hAnsi="Times New Roman" w:cs="Times New Roman"/>
        </w:rPr>
      </w:pPr>
      <w:r w:rsidRPr="00BB0D85">
        <w:rPr>
          <w:rFonts w:ascii="Times New Roman" w:hAnsi="Times New Roman" w:cs="Times New Roman"/>
        </w:rPr>
        <w:t>Fauna,</w:t>
      </w:r>
    </w:p>
    <w:p w:rsidR="003B62D7" w:rsidRPr="00BB0D85" w:rsidRDefault="003B62D7" w:rsidP="00537FCF">
      <w:pPr>
        <w:pStyle w:val="NoSpacing"/>
        <w:numPr>
          <w:ilvl w:val="0"/>
          <w:numId w:val="6"/>
        </w:numPr>
        <w:jc w:val="both"/>
        <w:rPr>
          <w:rFonts w:ascii="Times New Roman" w:hAnsi="Times New Roman" w:cs="Times New Roman"/>
        </w:rPr>
      </w:pPr>
      <w:r w:rsidRPr="00BB0D85">
        <w:rPr>
          <w:rFonts w:ascii="Times New Roman" w:hAnsi="Times New Roman" w:cs="Times New Roman"/>
        </w:rPr>
        <w:t>Flora</w:t>
      </w:r>
      <w:r w:rsidR="00524A68" w:rsidRPr="00BB0D85">
        <w:rPr>
          <w:rFonts w:ascii="Times New Roman" w:hAnsi="Times New Roman" w:cs="Times New Roman"/>
        </w:rPr>
        <w:t>,</w:t>
      </w:r>
    </w:p>
    <w:p w:rsidR="00524A68" w:rsidRPr="00BB0D85" w:rsidRDefault="00524A68" w:rsidP="00537FCF">
      <w:pPr>
        <w:pStyle w:val="NoSpacing"/>
        <w:numPr>
          <w:ilvl w:val="0"/>
          <w:numId w:val="6"/>
        </w:numPr>
        <w:jc w:val="both"/>
        <w:rPr>
          <w:rFonts w:ascii="Times New Roman" w:hAnsi="Times New Roman" w:cs="Times New Roman"/>
        </w:rPr>
      </w:pPr>
      <w:r w:rsidRPr="00BB0D85">
        <w:rPr>
          <w:rFonts w:ascii="Times New Roman" w:hAnsi="Times New Roman" w:cs="Times New Roman"/>
        </w:rPr>
        <w:t>Retail facilities, except when housed in an historic structure, within the designated downtown district,</w:t>
      </w:r>
    </w:p>
    <w:p w:rsidR="00524A68" w:rsidRPr="00BB0D85" w:rsidRDefault="00EC7A07" w:rsidP="00537FCF">
      <w:pPr>
        <w:pStyle w:val="NoSpacing"/>
        <w:numPr>
          <w:ilvl w:val="0"/>
          <w:numId w:val="6"/>
        </w:numPr>
        <w:jc w:val="both"/>
        <w:rPr>
          <w:rFonts w:ascii="Times New Roman" w:hAnsi="Times New Roman" w:cs="Times New Roman"/>
        </w:rPr>
      </w:pPr>
      <w:r w:rsidRPr="00BB0D85">
        <w:rPr>
          <w:rFonts w:ascii="Times New Roman" w:hAnsi="Times New Roman" w:cs="Times New Roman"/>
        </w:rPr>
        <w:t>Property to be rented or leased except as provided in Part IV (f),</w:t>
      </w:r>
    </w:p>
    <w:p w:rsidR="00EC7A07" w:rsidRPr="00BB0D85" w:rsidRDefault="00EC7A07" w:rsidP="00537FCF">
      <w:pPr>
        <w:pStyle w:val="NoSpacing"/>
        <w:numPr>
          <w:ilvl w:val="0"/>
          <w:numId w:val="6"/>
        </w:numPr>
        <w:jc w:val="both"/>
        <w:rPr>
          <w:rFonts w:ascii="Times New Roman" w:hAnsi="Times New Roman" w:cs="Times New Roman"/>
        </w:rPr>
      </w:pPr>
      <w:r w:rsidRPr="00BB0D85">
        <w:rPr>
          <w:rFonts w:ascii="Times New Roman" w:hAnsi="Times New Roman" w:cs="Times New Roman"/>
        </w:rPr>
        <w:t>Any improvements including those to produce</w:t>
      </w:r>
      <w:r w:rsidR="008A3066" w:rsidRPr="00BB0D85">
        <w:rPr>
          <w:rFonts w:ascii="Times New Roman" w:hAnsi="Times New Roman" w:cs="Times New Roman"/>
        </w:rPr>
        <w:t>, store or distribute natural gas or fluids that are not integral to the operation of the facility,</w:t>
      </w:r>
    </w:p>
    <w:p w:rsidR="008A3066" w:rsidRPr="00BB0D85" w:rsidRDefault="008A3066" w:rsidP="00537FCF">
      <w:pPr>
        <w:pStyle w:val="NoSpacing"/>
        <w:numPr>
          <w:ilvl w:val="0"/>
          <w:numId w:val="6"/>
        </w:numPr>
        <w:jc w:val="both"/>
        <w:rPr>
          <w:rFonts w:ascii="Times New Roman" w:hAnsi="Times New Roman" w:cs="Times New Roman"/>
        </w:rPr>
      </w:pPr>
      <w:r w:rsidRPr="00BB0D85">
        <w:rPr>
          <w:rFonts w:ascii="Times New Roman" w:hAnsi="Times New Roman" w:cs="Times New Roman"/>
        </w:rPr>
        <w:t>Property owne</w:t>
      </w:r>
      <w:r w:rsidR="0018353C" w:rsidRPr="00BB0D85">
        <w:rPr>
          <w:rFonts w:ascii="Times New Roman" w:hAnsi="Times New Roman" w:cs="Times New Roman"/>
        </w:rPr>
        <w:t>d or used by the State of Texas or its political subdivisions</w:t>
      </w:r>
      <w:r w:rsidR="006A5B42" w:rsidRPr="00BB0D85">
        <w:rPr>
          <w:rFonts w:ascii="Times New Roman" w:hAnsi="Times New Roman" w:cs="Times New Roman"/>
        </w:rPr>
        <w:t xml:space="preserve"> or by any organization owned, operated or directed by a political subdivision of the State of Texas.</w:t>
      </w:r>
    </w:p>
    <w:p w:rsidR="0048145E" w:rsidRPr="00BB0D85" w:rsidRDefault="0048145E" w:rsidP="0048145E">
      <w:pPr>
        <w:pStyle w:val="NoSpacing"/>
        <w:ind w:left="840"/>
        <w:jc w:val="both"/>
        <w:rPr>
          <w:rFonts w:ascii="Times New Roman" w:hAnsi="Times New Roman" w:cs="Times New Roman"/>
        </w:rPr>
      </w:pPr>
    </w:p>
    <w:p w:rsidR="002A33AE" w:rsidRPr="00BB0D85" w:rsidRDefault="00D2153B" w:rsidP="00E05CDE">
      <w:pPr>
        <w:pStyle w:val="NoSpacing"/>
        <w:numPr>
          <w:ilvl w:val="0"/>
          <w:numId w:val="2"/>
        </w:numPr>
        <w:jc w:val="both"/>
        <w:rPr>
          <w:rFonts w:ascii="Times New Roman" w:hAnsi="Times New Roman" w:cs="Times New Roman"/>
        </w:rPr>
      </w:pPr>
      <w:r w:rsidRPr="00BB0D85">
        <w:rPr>
          <w:rFonts w:ascii="Times New Roman" w:hAnsi="Times New Roman" w:cs="Times New Roman"/>
        </w:rPr>
        <w:t>Owned/Leased Facilities.</w:t>
      </w:r>
      <w:r w:rsidR="00492618">
        <w:rPr>
          <w:rFonts w:ascii="Times New Roman" w:hAnsi="Times New Roman" w:cs="Times New Roman"/>
        </w:rPr>
        <w:t xml:space="preserve">  </w:t>
      </w:r>
      <w:r w:rsidR="001A5856" w:rsidRPr="00BB0D85">
        <w:rPr>
          <w:rFonts w:ascii="Times New Roman" w:hAnsi="Times New Roman" w:cs="Times New Roman"/>
        </w:rPr>
        <w:t>If a leased facility is granted an abatement</w:t>
      </w:r>
      <w:r w:rsidR="005705C7">
        <w:rPr>
          <w:rFonts w:ascii="Times New Roman" w:hAnsi="Times New Roman" w:cs="Times New Roman"/>
        </w:rPr>
        <w:t>,</w:t>
      </w:r>
      <w:r w:rsidR="00FA39AF">
        <w:rPr>
          <w:rFonts w:ascii="Times New Roman" w:hAnsi="Times New Roman" w:cs="Times New Roman"/>
        </w:rPr>
        <w:t xml:space="preserve"> </w:t>
      </w:r>
      <w:r w:rsidR="00E05CDE" w:rsidRPr="00BB0D85">
        <w:rPr>
          <w:rFonts w:ascii="Times New Roman" w:hAnsi="Times New Roman" w:cs="Times New Roman"/>
        </w:rPr>
        <w:t>the agreement shall be executed with the lessor and lessee.</w:t>
      </w:r>
    </w:p>
    <w:p w:rsidR="002A33AE" w:rsidRPr="00BB0D85" w:rsidRDefault="002A33AE" w:rsidP="002A33AE">
      <w:pPr>
        <w:pStyle w:val="NoSpacing"/>
        <w:jc w:val="both"/>
        <w:rPr>
          <w:rFonts w:ascii="Times New Roman" w:hAnsi="Times New Roman" w:cs="Times New Roman"/>
        </w:rPr>
      </w:pPr>
    </w:p>
    <w:p w:rsidR="0048145E" w:rsidRPr="00BB0D85" w:rsidRDefault="00492618" w:rsidP="002A33AE">
      <w:pPr>
        <w:pStyle w:val="NoSpacing"/>
        <w:numPr>
          <w:ilvl w:val="0"/>
          <w:numId w:val="2"/>
        </w:numPr>
        <w:jc w:val="both"/>
        <w:rPr>
          <w:rFonts w:ascii="Times New Roman" w:hAnsi="Times New Roman" w:cs="Times New Roman"/>
        </w:rPr>
      </w:pPr>
      <w:r>
        <w:rPr>
          <w:rFonts w:ascii="Times New Roman" w:hAnsi="Times New Roman" w:cs="Times New Roman"/>
        </w:rPr>
        <w:t xml:space="preserve">Value and Term of Abatement.  </w:t>
      </w:r>
      <w:r w:rsidR="002A33AE" w:rsidRPr="00BB0D85">
        <w:rPr>
          <w:rFonts w:ascii="Times New Roman" w:hAnsi="Times New Roman" w:cs="Times New Roman"/>
        </w:rPr>
        <w:t>Abatement shall be granted effective with the January 1 valuation</w:t>
      </w:r>
      <w:r w:rsidR="00CB53FF" w:rsidRPr="00BB0D85">
        <w:rPr>
          <w:rFonts w:ascii="Times New Roman" w:hAnsi="Times New Roman" w:cs="Times New Roman"/>
        </w:rPr>
        <w:t xml:space="preserve"> date immediately following the date of execution of the </w:t>
      </w:r>
      <w:r w:rsidR="0000560A" w:rsidRPr="00BB0D85">
        <w:rPr>
          <w:rFonts w:ascii="Times New Roman" w:hAnsi="Times New Roman" w:cs="Times New Roman"/>
        </w:rPr>
        <w:t>agreement.  The value</w:t>
      </w:r>
      <w:r w:rsidR="00CD66D4" w:rsidRPr="00BB0D85">
        <w:rPr>
          <w:rFonts w:ascii="Times New Roman" w:hAnsi="Times New Roman" w:cs="Times New Roman"/>
        </w:rPr>
        <w:t xml:space="preserve"> of new eligible properties shall be abated according to the approved agreement between app</w:t>
      </w:r>
      <w:r w:rsidR="00663362">
        <w:rPr>
          <w:rFonts w:ascii="Times New Roman" w:hAnsi="Times New Roman" w:cs="Times New Roman"/>
        </w:rPr>
        <w:t xml:space="preserve">licant and the governing body.  </w:t>
      </w:r>
      <w:r w:rsidR="00CD66D4" w:rsidRPr="00BB0D85">
        <w:rPr>
          <w:rFonts w:ascii="Times New Roman" w:hAnsi="Times New Roman" w:cs="Times New Roman"/>
        </w:rPr>
        <w:t>The governing body, in its sole discretion, shall determin</w:t>
      </w:r>
      <w:r w:rsidR="00663362">
        <w:rPr>
          <w:rFonts w:ascii="Times New Roman" w:hAnsi="Times New Roman" w:cs="Times New Roman"/>
        </w:rPr>
        <w:t xml:space="preserve">e the amount of any abatement. </w:t>
      </w:r>
      <w:r w:rsidR="00CD66D4" w:rsidRPr="00BB0D85">
        <w:rPr>
          <w:rFonts w:ascii="Times New Roman" w:hAnsi="Times New Roman" w:cs="Times New Roman"/>
        </w:rPr>
        <w:t xml:space="preserve">The table in the attached Exhibit </w:t>
      </w:r>
      <w:r w:rsidR="00926418">
        <w:rPr>
          <w:rStyle w:val="CharacterStyle1"/>
          <w:sz w:val="24"/>
          <w:szCs w:val="24"/>
        </w:rPr>
        <w:t>"</w:t>
      </w:r>
      <w:r w:rsidR="00CD66D4" w:rsidRPr="00BB0D85">
        <w:rPr>
          <w:rFonts w:ascii="Times New Roman" w:hAnsi="Times New Roman" w:cs="Times New Roman"/>
        </w:rPr>
        <w:t>A</w:t>
      </w:r>
      <w:r w:rsidR="00926418">
        <w:rPr>
          <w:rStyle w:val="CharacterStyle1"/>
          <w:sz w:val="24"/>
          <w:szCs w:val="24"/>
        </w:rPr>
        <w:t>"</w:t>
      </w:r>
      <w:r w:rsidR="00CD66D4" w:rsidRPr="00BB0D85">
        <w:rPr>
          <w:rFonts w:ascii="Times New Roman" w:hAnsi="Times New Roman" w:cs="Times New Roman"/>
        </w:rPr>
        <w:t>, incorporated herein by reference, shall be the max</w:t>
      </w:r>
      <w:r w:rsidR="00AE2F51" w:rsidRPr="00BB0D85">
        <w:rPr>
          <w:rFonts w:ascii="Times New Roman" w:hAnsi="Times New Roman" w:cs="Times New Roman"/>
        </w:rPr>
        <w:t>imum abatement available, the actual amount of abatement</w:t>
      </w:r>
      <w:r w:rsidR="00004146" w:rsidRPr="00BB0D85">
        <w:rPr>
          <w:rFonts w:ascii="Times New Roman" w:hAnsi="Times New Roman" w:cs="Times New Roman"/>
        </w:rPr>
        <w:t xml:space="preserve"> </w:t>
      </w:r>
      <w:r w:rsidR="00E57049" w:rsidRPr="00BB0D85">
        <w:rPr>
          <w:rFonts w:ascii="Times New Roman" w:hAnsi="Times New Roman" w:cs="Times New Roman"/>
        </w:rPr>
        <w:t>granted is in the sole discretion of the Scurry County Commissioners Court, but shall not exceed said maximum.</w:t>
      </w:r>
    </w:p>
    <w:p w:rsidR="00794304" w:rsidRPr="00BB0D85" w:rsidRDefault="00794304" w:rsidP="00794304">
      <w:pPr>
        <w:pStyle w:val="NoSpacing"/>
        <w:ind w:left="990"/>
        <w:jc w:val="both"/>
        <w:rPr>
          <w:rFonts w:ascii="Times New Roman" w:hAnsi="Times New Roman" w:cs="Times New Roman"/>
        </w:rPr>
      </w:pPr>
    </w:p>
    <w:p w:rsidR="00375526" w:rsidRPr="00BB0D85" w:rsidRDefault="00794304" w:rsidP="00FD2742">
      <w:pPr>
        <w:pStyle w:val="NoSpacing"/>
        <w:ind w:left="990"/>
        <w:jc w:val="both"/>
        <w:rPr>
          <w:rFonts w:ascii="Times New Roman" w:hAnsi="Times New Roman" w:cs="Times New Roman"/>
        </w:rPr>
      </w:pPr>
      <w:r w:rsidRPr="00BB0D85">
        <w:rPr>
          <w:rFonts w:ascii="Times New Roman" w:hAnsi="Times New Roman" w:cs="Times New Roman"/>
        </w:rPr>
        <w:t>The abatement may be extended through an initial agreement and a subsequent</w:t>
      </w:r>
      <w:r w:rsidR="00CA6D17" w:rsidRPr="00BB0D85">
        <w:rPr>
          <w:rFonts w:ascii="Times New Roman" w:hAnsi="Times New Roman" w:cs="Times New Roman"/>
        </w:rPr>
        <w:t xml:space="preserve"> agreement as may be required to comply with state law regarding the term of the reinvestment zone.</w:t>
      </w:r>
    </w:p>
    <w:p w:rsidR="00FD2742" w:rsidRDefault="00FD2742" w:rsidP="00FD2742">
      <w:pPr>
        <w:pStyle w:val="NoSpacing"/>
        <w:ind w:left="990"/>
        <w:jc w:val="both"/>
        <w:rPr>
          <w:rFonts w:ascii="Times New Roman" w:hAnsi="Times New Roman" w:cs="Times New Roman"/>
          <w:sz w:val="23"/>
          <w:szCs w:val="23"/>
        </w:rPr>
      </w:pPr>
    </w:p>
    <w:p w:rsidR="00463451" w:rsidRDefault="00463451" w:rsidP="00FD2742">
      <w:pPr>
        <w:pStyle w:val="NoSpacing"/>
        <w:ind w:left="990"/>
        <w:jc w:val="both"/>
        <w:rPr>
          <w:rFonts w:ascii="Times New Roman" w:hAnsi="Times New Roman" w:cs="Times New Roman"/>
          <w:sz w:val="23"/>
          <w:szCs w:val="23"/>
        </w:rPr>
      </w:pPr>
    </w:p>
    <w:p w:rsidR="00EA2332" w:rsidRDefault="00EA2332" w:rsidP="00FD2742">
      <w:pPr>
        <w:pStyle w:val="NoSpacing"/>
        <w:ind w:left="990"/>
        <w:jc w:val="both"/>
        <w:rPr>
          <w:rFonts w:ascii="Times New Roman" w:hAnsi="Times New Roman" w:cs="Times New Roman"/>
          <w:sz w:val="23"/>
          <w:szCs w:val="23"/>
        </w:rPr>
      </w:pPr>
    </w:p>
    <w:p w:rsidR="007E567C" w:rsidRPr="002E18D2" w:rsidRDefault="007E567C" w:rsidP="005F2F95">
      <w:pPr>
        <w:pStyle w:val="NoSpacing"/>
        <w:numPr>
          <w:ilvl w:val="0"/>
          <w:numId w:val="2"/>
        </w:numPr>
        <w:jc w:val="both"/>
        <w:rPr>
          <w:rFonts w:ascii="Times New Roman" w:hAnsi="Times New Roman" w:cs="Times New Roman"/>
        </w:rPr>
      </w:pPr>
      <w:r w:rsidRPr="002E18D2">
        <w:rPr>
          <w:rFonts w:ascii="Times New Roman" w:hAnsi="Times New Roman" w:cs="Times New Roman"/>
        </w:rPr>
        <w:lastRenderedPageBreak/>
        <w:t>Construction in Progress.</w:t>
      </w:r>
      <w:r w:rsidR="00D12428" w:rsidRPr="002E18D2">
        <w:rPr>
          <w:rFonts w:ascii="Times New Roman" w:hAnsi="Times New Roman" w:cs="Times New Roman"/>
        </w:rPr>
        <w:t xml:space="preserve">   </w:t>
      </w:r>
      <w:r w:rsidRPr="002E18D2">
        <w:rPr>
          <w:rFonts w:ascii="Times New Roman" w:hAnsi="Times New Roman" w:cs="Times New Roman"/>
        </w:rPr>
        <w:t>If a qualifying</w:t>
      </w:r>
      <w:r w:rsidR="00C6565C" w:rsidRPr="002E18D2">
        <w:rPr>
          <w:rFonts w:ascii="Times New Roman" w:hAnsi="Times New Roman" w:cs="Times New Roman"/>
        </w:rPr>
        <w:t xml:space="preserve"> facility has not been</w:t>
      </w:r>
      <w:r w:rsidR="00D12428" w:rsidRPr="002E18D2">
        <w:rPr>
          <w:rFonts w:ascii="Times New Roman" w:hAnsi="Times New Roman" w:cs="Times New Roman"/>
        </w:rPr>
        <w:t xml:space="preserve"> placed in service as of January 1 following execution of the abatement</w:t>
      </w:r>
      <w:r w:rsidR="003D7FF0" w:rsidRPr="002E18D2">
        <w:rPr>
          <w:rFonts w:ascii="Times New Roman" w:hAnsi="Times New Roman" w:cs="Times New Roman"/>
        </w:rPr>
        <w:t xml:space="preserve"> agreement, the taxpayer may apply for a one year extension of the term of abatement.  </w:t>
      </w:r>
      <w:r w:rsidR="00E54C94" w:rsidRPr="002E18D2">
        <w:rPr>
          <w:rFonts w:ascii="Times New Roman" w:hAnsi="Times New Roman" w:cs="Times New Roman"/>
        </w:rPr>
        <w:t>Said extension must be applied for prior to the end of the calendar year in which the abatement agreement is executed.</w:t>
      </w:r>
    </w:p>
    <w:p w:rsidR="00E54C94" w:rsidRPr="002E18D2" w:rsidRDefault="00E54C94" w:rsidP="00E54C94">
      <w:pPr>
        <w:pStyle w:val="NoSpacing"/>
        <w:ind w:left="270"/>
        <w:jc w:val="both"/>
        <w:rPr>
          <w:rFonts w:ascii="Times New Roman" w:hAnsi="Times New Roman" w:cs="Times New Roman"/>
        </w:rPr>
      </w:pPr>
    </w:p>
    <w:p w:rsidR="00E54C94" w:rsidRPr="002E18D2" w:rsidRDefault="006A6C53" w:rsidP="003E3CD4">
      <w:pPr>
        <w:pStyle w:val="NoSpacing"/>
        <w:numPr>
          <w:ilvl w:val="0"/>
          <w:numId w:val="2"/>
        </w:numPr>
        <w:jc w:val="both"/>
        <w:rPr>
          <w:rFonts w:ascii="Times New Roman" w:hAnsi="Times New Roman" w:cs="Times New Roman"/>
        </w:rPr>
      </w:pPr>
      <w:r>
        <w:rPr>
          <w:rFonts w:ascii="Times New Roman" w:hAnsi="Times New Roman" w:cs="Times New Roman"/>
        </w:rPr>
        <w:t xml:space="preserve">Taxability.   </w:t>
      </w:r>
      <w:r w:rsidR="00646FCB" w:rsidRPr="002E18D2">
        <w:rPr>
          <w:rFonts w:ascii="Times New Roman" w:hAnsi="Times New Roman" w:cs="Times New Roman"/>
        </w:rPr>
        <w:t>From the execution of the abatement</w:t>
      </w:r>
      <w:r w:rsidR="00AE74AB" w:rsidRPr="002E18D2">
        <w:rPr>
          <w:rFonts w:ascii="Times New Roman" w:hAnsi="Times New Roman" w:cs="Times New Roman"/>
        </w:rPr>
        <w:t xml:space="preserve"> contract to the end of the agreement period, taxes shall be payable as follows:</w:t>
      </w:r>
    </w:p>
    <w:p w:rsidR="00FC2EB6" w:rsidRPr="002E18D2" w:rsidRDefault="00FC2EB6" w:rsidP="00FC2EB6">
      <w:pPr>
        <w:pStyle w:val="NoSpacing"/>
        <w:ind w:left="270"/>
        <w:jc w:val="both"/>
        <w:rPr>
          <w:rFonts w:ascii="Times New Roman" w:hAnsi="Times New Roman" w:cs="Times New Roman"/>
        </w:rPr>
      </w:pPr>
    </w:p>
    <w:p w:rsidR="00FC2EB6" w:rsidRPr="002E18D2" w:rsidRDefault="00227F77" w:rsidP="00537FCF">
      <w:pPr>
        <w:pStyle w:val="NoSpacing"/>
        <w:numPr>
          <w:ilvl w:val="0"/>
          <w:numId w:val="9"/>
        </w:numPr>
        <w:jc w:val="both"/>
        <w:rPr>
          <w:rFonts w:ascii="Times New Roman" w:hAnsi="Times New Roman" w:cs="Times New Roman"/>
        </w:rPr>
      </w:pPr>
      <w:r w:rsidRPr="002E18D2">
        <w:rPr>
          <w:rFonts w:ascii="Times New Roman" w:hAnsi="Times New Roman" w:cs="Times New Roman"/>
        </w:rPr>
        <w:t>The value of ineligible property as provided in Part IV (e) shall be fully taxable.</w:t>
      </w:r>
    </w:p>
    <w:p w:rsidR="00227F77" w:rsidRPr="002E18D2" w:rsidRDefault="00227F77" w:rsidP="00227F77">
      <w:pPr>
        <w:pStyle w:val="NoSpacing"/>
        <w:ind w:left="1530"/>
        <w:jc w:val="both"/>
        <w:rPr>
          <w:rFonts w:ascii="Times New Roman" w:hAnsi="Times New Roman" w:cs="Times New Roman"/>
        </w:rPr>
      </w:pPr>
    </w:p>
    <w:p w:rsidR="00C34FD5" w:rsidRPr="002E18D2" w:rsidRDefault="00227F77" w:rsidP="00537FCF">
      <w:pPr>
        <w:pStyle w:val="NoSpacing"/>
        <w:numPr>
          <w:ilvl w:val="0"/>
          <w:numId w:val="9"/>
        </w:numPr>
        <w:jc w:val="both"/>
        <w:rPr>
          <w:rFonts w:ascii="Times New Roman" w:hAnsi="Times New Roman" w:cs="Times New Roman"/>
        </w:rPr>
      </w:pPr>
      <w:r w:rsidRPr="002E18D2">
        <w:rPr>
          <w:rFonts w:ascii="Times New Roman" w:hAnsi="Times New Roman" w:cs="Times New Roman"/>
        </w:rPr>
        <w:t>The base year value of existing eligible property as determined each year shall be fully taxable.</w:t>
      </w:r>
    </w:p>
    <w:p w:rsidR="00CD580E" w:rsidRPr="002E18D2" w:rsidRDefault="00CD580E" w:rsidP="00CD580E">
      <w:pPr>
        <w:pStyle w:val="NoSpacing"/>
        <w:ind w:left="810"/>
        <w:jc w:val="both"/>
        <w:rPr>
          <w:rFonts w:ascii="Times New Roman" w:hAnsi="Times New Roman" w:cs="Times New Roman"/>
        </w:rPr>
      </w:pPr>
    </w:p>
    <w:p w:rsidR="00CD580E" w:rsidRPr="002E18D2" w:rsidRDefault="00CD580E" w:rsidP="00537FCF">
      <w:pPr>
        <w:pStyle w:val="NoSpacing"/>
        <w:numPr>
          <w:ilvl w:val="0"/>
          <w:numId w:val="9"/>
        </w:numPr>
        <w:jc w:val="both"/>
        <w:rPr>
          <w:rFonts w:ascii="Times New Roman" w:hAnsi="Times New Roman" w:cs="Times New Roman"/>
        </w:rPr>
      </w:pPr>
      <w:r w:rsidRPr="002E18D2">
        <w:rPr>
          <w:rFonts w:ascii="Times New Roman" w:hAnsi="Times New Roman" w:cs="Times New Roman"/>
        </w:rPr>
        <w:t>The additional value of new eligible property shall be taxable in the manner described in Part IV (g).</w:t>
      </w:r>
    </w:p>
    <w:p w:rsidR="00605D65" w:rsidRDefault="00605D65" w:rsidP="00605D65">
      <w:pPr>
        <w:pStyle w:val="NoSpacing"/>
        <w:ind w:left="870"/>
        <w:jc w:val="both"/>
        <w:rPr>
          <w:rFonts w:ascii="Times New Roman" w:hAnsi="Times New Roman" w:cs="Times New Roman"/>
          <w:sz w:val="23"/>
          <w:szCs w:val="23"/>
        </w:rPr>
      </w:pPr>
    </w:p>
    <w:p w:rsidR="00605D65" w:rsidRPr="006C7055" w:rsidRDefault="003404A8" w:rsidP="00B15B86">
      <w:pPr>
        <w:pStyle w:val="NoSpacing"/>
        <w:numPr>
          <w:ilvl w:val="0"/>
          <w:numId w:val="1"/>
        </w:numPr>
        <w:jc w:val="both"/>
        <w:rPr>
          <w:rFonts w:ascii="Times New Roman" w:hAnsi="Times New Roman" w:cs="Times New Roman"/>
          <w:sz w:val="23"/>
          <w:szCs w:val="23"/>
        </w:rPr>
      </w:pPr>
      <w:r>
        <w:rPr>
          <w:rFonts w:ascii="Times New Roman" w:hAnsi="Times New Roman" w:cs="Times New Roman"/>
          <w:b/>
          <w:sz w:val="23"/>
          <w:szCs w:val="23"/>
        </w:rPr>
        <w:t>APPLICATION FOR TAX ABATEMENT</w:t>
      </w:r>
    </w:p>
    <w:p w:rsidR="006C7055" w:rsidRDefault="006C7055" w:rsidP="006C7055">
      <w:pPr>
        <w:pStyle w:val="NoSpacing"/>
        <w:jc w:val="both"/>
        <w:rPr>
          <w:rFonts w:ascii="Times New Roman" w:hAnsi="Times New Roman" w:cs="Times New Roman"/>
          <w:sz w:val="23"/>
          <w:szCs w:val="23"/>
        </w:rPr>
      </w:pPr>
    </w:p>
    <w:p w:rsidR="006C7055" w:rsidRPr="002E18D2" w:rsidRDefault="00645798" w:rsidP="00537FCF">
      <w:pPr>
        <w:pStyle w:val="NoSpacing"/>
        <w:numPr>
          <w:ilvl w:val="0"/>
          <w:numId w:val="7"/>
        </w:numPr>
        <w:jc w:val="both"/>
        <w:rPr>
          <w:rFonts w:ascii="Times New Roman" w:hAnsi="Times New Roman" w:cs="Times New Roman"/>
        </w:rPr>
      </w:pPr>
      <w:r w:rsidRPr="002E18D2">
        <w:rPr>
          <w:rFonts w:ascii="Times New Roman" w:hAnsi="Times New Roman" w:cs="Times New Roman"/>
        </w:rPr>
        <w:t xml:space="preserve">Any present or potential owner of lessee of taxable property in Scurry County may request </w:t>
      </w:r>
      <w:r w:rsidR="006E468C" w:rsidRPr="002E18D2">
        <w:rPr>
          <w:rFonts w:ascii="Times New Roman" w:hAnsi="Times New Roman" w:cs="Times New Roman"/>
        </w:rPr>
        <w:t>the creation of reinvestment zone and tax abatement by filing written request with either the DCOS or applicable taxing entity.</w:t>
      </w:r>
    </w:p>
    <w:p w:rsidR="006E468C" w:rsidRPr="002E18D2" w:rsidRDefault="006E468C" w:rsidP="006E468C">
      <w:pPr>
        <w:pStyle w:val="NoSpacing"/>
        <w:ind w:left="960"/>
        <w:jc w:val="both"/>
        <w:rPr>
          <w:rFonts w:ascii="Times New Roman" w:hAnsi="Times New Roman" w:cs="Times New Roman"/>
        </w:rPr>
      </w:pPr>
    </w:p>
    <w:p w:rsidR="00C865CD" w:rsidRPr="002E18D2" w:rsidRDefault="003E315B" w:rsidP="00537FCF">
      <w:pPr>
        <w:pStyle w:val="NoSpacing"/>
        <w:numPr>
          <w:ilvl w:val="0"/>
          <w:numId w:val="7"/>
        </w:numPr>
        <w:jc w:val="both"/>
        <w:rPr>
          <w:rFonts w:ascii="Times New Roman" w:hAnsi="Times New Roman" w:cs="Times New Roman"/>
        </w:rPr>
      </w:pPr>
      <w:r w:rsidRPr="002E18D2">
        <w:rPr>
          <w:rFonts w:ascii="Times New Roman" w:hAnsi="Times New Roman" w:cs="Times New Roman"/>
        </w:rPr>
        <w:t>The application</w:t>
      </w:r>
      <w:r w:rsidR="00974FD4" w:rsidRPr="002E18D2">
        <w:rPr>
          <w:rFonts w:ascii="Times New Roman" w:hAnsi="Times New Roman" w:cs="Times New Roman"/>
        </w:rPr>
        <w:t xml:space="preserve"> shall consist of a completed application form accompanied by:</w:t>
      </w:r>
    </w:p>
    <w:p w:rsidR="00C865CD" w:rsidRPr="002E18D2" w:rsidRDefault="00C865CD" w:rsidP="00CF774F">
      <w:pPr>
        <w:pStyle w:val="NoSpacing"/>
        <w:ind w:left="240"/>
        <w:jc w:val="both"/>
        <w:rPr>
          <w:rFonts w:ascii="Times New Roman" w:hAnsi="Times New Roman" w:cs="Times New Roman"/>
        </w:rPr>
      </w:pPr>
      <w:r w:rsidRPr="002E18D2">
        <w:rPr>
          <w:rFonts w:ascii="Times New Roman" w:hAnsi="Times New Roman" w:cs="Times New Roman"/>
        </w:rPr>
        <w:t xml:space="preserve"> </w:t>
      </w:r>
    </w:p>
    <w:p w:rsidR="00CF774F" w:rsidRPr="002E18D2" w:rsidRDefault="00DB68CC" w:rsidP="00537FCF">
      <w:pPr>
        <w:pStyle w:val="NoSpacing"/>
        <w:numPr>
          <w:ilvl w:val="0"/>
          <w:numId w:val="8"/>
        </w:numPr>
        <w:jc w:val="both"/>
        <w:rPr>
          <w:rFonts w:ascii="Times New Roman" w:hAnsi="Times New Roman" w:cs="Times New Roman"/>
        </w:rPr>
      </w:pPr>
      <w:r w:rsidRPr="002E18D2">
        <w:rPr>
          <w:rFonts w:ascii="Times New Roman" w:hAnsi="Times New Roman" w:cs="Times New Roman"/>
        </w:rPr>
        <w:t>A general description of the proposed use and the general nature and extent of the modernization, expansion or new improvements to the undertaken</w:t>
      </w:r>
      <w:r w:rsidR="007A51C6" w:rsidRPr="002E18D2">
        <w:rPr>
          <w:rFonts w:ascii="Times New Roman" w:hAnsi="Times New Roman" w:cs="Times New Roman"/>
        </w:rPr>
        <w:t>;</w:t>
      </w:r>
    </w:p>
    <w:p w:rsidR="000848CA" w:rsidRPr="002E18D2" w:rsidRDefault="000848CA" w:rsidP="000848CA">
      <w:pPr>
        <w:pStyle w:val="NoSpacing"/>
        <w:ind w:left="960"/>
        <w:jc w:val="both"/>
        <w:rPr>
          <w:rFonts w:ascii="Times New Roman" w:hAnsi="Times New Roman" w:cs="Times New Roman"/>
        </w:rPr>
      </w:pPr>
    </w:p>
    <w:p w:rsidR="007A51C6" w:rsidRPr="002E18D2" w:rsidRDefault="007A51C6" w:rsidP="00537FCF">
      <w:pPr>
        <w:pStyle w:val="NoSpacing"/>
        <w:numPr>
          <w:ilvl w:val="0"/>
          <w:numId w:val="8"/>
        </w:numPr>
        <w:jc w:val="both"/>
        <w:rPr>
          <w:rFonts w:ascii="Times New Roman" w:hAnsi="Times New Roman" w:cs="Times New Roman"/>
        </w:rPr>
      </w:pPr>
      <w:r w:rsidRPr="002E18D2">
        <w:rPr>
          <w:rFonts w:ascii="Times New Roman" w:hAnsi="Times New Roman" w:cs="Times New Roman"/>
        </w:rPr>
        <w:t>A descriptive list of the improvements which will be a part of the facility;</w:t>
      </w:r>
    </w:p>
    <w:p w:rsidR="007A51C6" w:rsidRPr="002E18D2" w:rsidRDefault="007A51C6" w:rsidP="007A51C6">
      <w:pPr>
        <w:pStyle w:val="NoSpacing"/>
        <w:ind w:left="960"/>
        <w:jc w:val="both"/>
        <w:rPr>
          <w:rFonts w:ascii="Times New Roman" w:hAnsi="Times New Roman" w:cs="Times New Roman"/>
        </w:rPr>
      </w:pPr>
    </w:p>
    <w:p w:rsidR="007A51C6" w:rsidRPr="002E18D2" w:rsidRDefault="007A51C6" w:rsidP="00537FCF">
      <w:pPr>
        <w:pStyle w:val="NoSpacing"/>
        <w:numPr>
          <w:ilvl w:val="0"/>
          <w:numId w:val="8"/>
        </w:numPr>
        <w:jc w:val="both"/>
        <w:rPr>
          <w:rFonts w:ascii="Times New Roman" w:hAnsi="Times New Roman" w:cs="Times New Roman"/>
        </w:rPr>
      </w:pPr>
      <w:r w:rsidRPr="002E18D2">
        <w:rPr>
          <w:rFonts w:ascii="Times New Roman" w:hAnsi="Times New Roman" w:cs="Times New Roman"/>
        </w:rPr>
        <w:t>A map and prop</w:t>
      </w:r>
      <w:r w:rsidR="00F776D4">
        <w:rPr>
          <w:rFonts w:ascii="Times New Roman" w:hAnsi="Times New Roman" w:cs="Times New Roman"/>
        </w:rPr>
        <w:t>erty description or a site plan;</w:t>
      </w:r>
    </w:p>
    <w:p w:rsidR="007A51C6" w:rsidRPr="002E18D2" w:rsidRDefault="007A51C6" w:rsidP="007A51C6">
      <w:pPr>
        <w:pStyle w:val="NoSpacing"/>
        <w:ind w:left="960"/>
        <w:jc w:val="both"/>
        <w:rPr>
          <w:rFonts w:ascii="Times New Roman" w:hAnsi="Times New Roman" w:cs="Times New Roman"/>
        </w:rPr>
      </w:pPr>
    </w:p>
    <w:p w:rsidR="007A51C6" w:rsidRPr="002E18D2" w:rsidRDefault="007A51C6" w:rsidP="00537FCF">
      <w:pPr>
        <w:pStyle w:val="NoSpacing"/>
        <w:numPr>
          <w:ilvl w:val="0"/>
          <w:numId w:val="8"/>
        </w:numPr>
        <w:jc w:val="both"/>
        <w:rPr>
          <w:rFonts w:ascii="Times New Roman" w:hAnsi="Times New Roman" w:cs="Times New Roman"/>
        </w:rPr>
      </w:pPr>
      <w:r w:rsidRPr="002E18D2">
        <w:rPr>
          <w:rFonts w:ascii="Times New Roman" w:hAnsi="Times New Roman" w:cs="Times New Roman"/>
        </w:rPr>
        <w:t>A time schedule for undertaking and completing the planned improvements;</w:t>
      </w:r>
    </w:p>
    <w:p w:rsidR="00D6646B" w:rsidRPr="002E18D2" w:rsidRDefault="00D6646B" w:rsidP="00D6646B">
      <w:pPr>
        <w:pStyle w:val="NoSpacing"/>
        <w:ind w:left="960"/>
        <w:jc w:val="both"/>
        <w:rPr>
          <w:rFonts w:ascii="Times New Roman" w:hAnsi="Times New Roman" w:cs="Times New Roman"/>
        </w:rPr>
      </w:pPr>
    </w:p>
    <w:p w:rsidR="00D6646B" w:rsidRPr="002E18D2" w:rsidRDefault="00D6646B" w:rsidP="00537FCF">
      <w:pPr>
        <w:pStyle w:val="NoSpacing"/>
        <w:numPr>
          <w:ilvl w:val="0"/>
          <w:numId w:val="8"/>
        </w:numPr>
        <w:jc w:val="both"/>
        <w:rPr>
          <w:rFonts w:ascii="Times New Roman" w:hAnsi="Times New Roman" w:cs="Times New Roman"/>
        </w:rPr>
      </w:pPr>
      <w:r w:rsidRPr="002E18D2">
        <w:rPr>
          <w:rFonts w:ascii="Times New Roman" w:hAnsi="Times New Roman" w:cs="Times New Roman"/>
        </w:rPr>
        <w:t>In the case of modernizing existing facilities</w:t>
      </w:r>
      <w:r w:rsidR="00506269" w:rsidRPr="002E18D2">
        <w:rPr>
          <w:rFonts w:ascii="Times New Roman" w:hAnsi="Times New Roman" w:cs="Times New Roman"/>
        </w:rPr>
        <w:t xml:space="preserve">,  a statement of the assessed value of the facility, separately stated for real and personal property, shall be given for </w:t>
      </w:r>
      <w:r w:rsidR="004C4EE0">
        <w:rPr>
          <w:rFonts w:ascii="Times New Roman" w:hAnsi="Times New Roman" w:cs="Times New Roman"/>
        </w:rPr>
        <w:t>the</w:t>
      </w:r>
      <w:r w:rsidR="00506269" w:rsidRPr="002E18D2">
        <w:rPr>
          <w:rFonts w:ascii="Times New Roman" w:hAnsi="Times New Roman" w:cs="Times New Roman"/>
        </w:rPr>
        <w:t xml:space="preserve"> tax year immediately preceding </w:t>
      </w:r>
      <w:r w:rsidR="00F6185C" w:rsidRPr="002E18D2">
        <w:rPr>
          <w:rFonts w:ascii="Times New Roman" w:hAnsi="Times New Roman" w:cs="Times New Roman"/>
        </w:rPr>
        <w:t>the application; and,</w:t>
      </w:r>
    </w:p>
    <w:p w:rsidR="00F6185C" w:rsidRPr="002E18D2" w:rsidRDefault="00F6185C" w:rsidP="00F6185C">
      <w:pPr>
        <w:pStyle w:val="NoSpacing"/>
        <w:ind w:left="960"/>
        <w:jc w:val="both"/>
        <w:rPr>
          <w:rFonts w:ascii="Times New Roman" w:hAnsi="Times New Roman" w:cs="Times New Roman"/>
        </w:rPr>
      </w:pPr>
    </w:p>
    <w:p w:rsidR="00F6185C" w:rsidRPr="002E18D2" w:rsidRDefault="00974C4A" w:rsidP="00537FCF">
      <w:pPr>
        <w:pStyle w:val="NoSpacing"/>
        <w:numPr>
          <w:ilvl w:val="0"/>
          <w:numId w:val="8"/>
        </w:numPr>
        <w:jc w:val="both"/>
        <w:rPr>
          <w:rFonts w:ascii="Times New Roman" w:hAnsi="Times New Roman" w:cs="Times New Roman"/>
        </w:rPr>
      </w:pPr>
      <w:r w:rsidRPr="002E18D2">
        <w:rPr>
          <w:rFonts w:ascii="Times New Roman" w:hAnsi="Times New Roman" w:cs="Times New Roman"/>
        </w:rPr>
        <w:t>The application form may require such financial and other information as deemed appropriate for evaluating the financial capacity and other factors of the applicant.</w:t>
      </w:r>
    </w:p>
    <w:p w:rsidR="00974C4A" w:rsidRPr="002E18D2" w:rsidRDefault="00974C4A" w:rsidP="00974C4A">
      <w:pPr>
        <w:pStyle w:val="NoSpacing"/>
        <w:jc w:val="both"/>
        <w:rPr>
          <w:rFonts w:ascii="Times New Roman" w:hAnsi="Times New Roman" w:cs="Times New Roman"/>
        </w:rPr>
      </w:pPr>
    </w:p>
    <w:p w:rsidR="00974C4A" w:rsidRPr="002E18D2" w:rsidRDefault="00537FCF" w:rsidP="00537FCF">
      <w:pPr>
        <w:pStyle w:val="NoSpacing"/>
        <w:numPr>
          <w:ilvl w:val="0"/>
          <w:numId w:val="12"/>
        </w:numPr>
        <w:jc w:val="both"/>
        <w:rPr>
          <w:rFonts w:ascii="Times New Roman" w:hAnsi="Times New Roman" w:cs="Times New Roman"/>
        </w:rPr>
      </w:pPr>
      <w:r w:rsidRPr="002E18D2">
        <w:rPr>
          <w:rFonts w:ascii="Times New Roman" w:hAnsi="Times New Roman" w:cs="Times New Roman"/>
        </w:rPr>
        <w:t>Upon</w:t>
      </w:r>
      <w:r w:rsidR="000848CA" w:rsidRPr="002E18D2">
        <w:rPr>
          <w:rFonts w:ascii="Times New Roman" w:hAnsi="Times New Roman" w:cs="Times New Roman"/>
        </w:rPr>
        <w:t xml:space="preserve"> </w:t>
      </w:r>
      <w:r w:rsidR="00136A25" w:rsidRPr="002E18D2">
        <w:rPr>
          <w:rFonts w:ascii="Times New Roman" w:hAnsi="Times New Roman" w:cs="Times New Roman"/>
        </w:rPr>
        <w:t>receipt of a completed application, the jurisdiction receiving such application shall notify in writing the presiding officer of the legislative body of each affected jurisdiction</w:t>
      </w:r>
      <w:r w:rsidR="00853802" w:rsidRPr="002E18D2">
        <w:rPr>
          <w:rFonts w:ascii="Times New Roman" w:hAnsi="Times New Roman" w:cs="Times New Roman"/>
        </w:rPr>
        <w:t>.  Before acting upon the application, the jurisdiction receiving such application shall through public hearings afford the applicant and the designated representative</w:t>
      </w:r>
      <w:r w:rsidR="00C1553A" w:rsidRPr="002E18D2">
        <w:rPr>
          <w:rFonts w:ascii="Times New Roman" w:hAnsi="Times New Roman" w:cs="Times New Roman"/>
        </w:rPr>
        <w:t xml:space="preserve"> of any affected jurisdiction the opportunity to show </w:t>
      </w:r>
      <w:proofErr w:type="gramStart"/>
      <w:r w:rsidR="00C1553A" w:rsidRPr="002E18D2">
        <w:rPr>
          <w:rFonts w:ascii="Times New Roman" w:hAnsi="Times New Roman" w:cs="Times New Roman"/>
        </w:rPr>
        <w:t>cause</w:t>
      </w:r>
      <w:proofErr w:type="gramEnd"/>
      <w:r w:rsidR="00C1553A" w:rsidRPr="002E18D2">
        <w:rPr>
          <w:rFonts w:ascii="Times New Roman" w:hAnsi="Times New Roman" w:cs="Times New Roman"/>
        </w:rPr>
        <w:t xml:space="preserve"> why the abatement should or should not be granted.  Notice of public hearings shall be clearly identified on an agenda of the legislative body of the jurisdiction receiving such application to be posted at least seventy-two (72) hours prior to the hearing.</w:t>
      </w:r>
    </w:p>
    <w:p w:rsidR="003D6736" w:rsidRDefault="003D6736" w:rsidP="003D6736">
      <w:pPr>
        <w:pStyle w:val="NoSpacing"/>
        <w:ind w:left="960"/>
        <w:jc w:val="both"/>
        <w:rPr>
          <w:rFonts w:ascii="Times New Roman" w:hAnsi="Times New Roman" w:cs="Times New Roman"/>
        </w:rPr>
      </w:pPr>
    </w:p>
    <w:p w:rsidR="00EA2332" w:rsidRPr="002E18D2" w:rsidRDefault="00EA2332" w:rsidP="003D6736">
      <w:pPr>
        <w:pStyle w:val="NoSpacing"/>
        <w:ind w:left="960"/>
        <w:jc w:val="both"/>
        <w:rPr>
          <w:rFonts w:ascii="Times New Roman" w:hAnsi="Times New Roman" w:cs="Times New Roman"/>
        </w:rPr>
      </w:pPr>
    </w:p>
    <w:p w:rsidR="00EB774F" w:rsidRPr="009D0E17" w:rsidRDefault="00D858D1" w:rsidP="00EB774F">
      <w:pPr>
        <w:pStyle w:val="NoSpacing"/>
        <w:numPr>
          <w:ilvl w:val="0"/>
          <w:numId w:val="12"/>
        </w:numPr>
        <w:jc w:val="both"/>
        <w:rPr>
          <w:rFonts w:ascii="Times New Roman" w:hAnsi="Times New Roman" w:cs="Times New Roman"/>
        </w:rPr>
      </w:pPr>
      <w:r w:rsidRPr="009D0E17">
        <w:rPr>
          <w:rFonts w:ascii="Times New Roman" w:hAnsi="Times New Roman" w:cs="Times New Roman"/>
        </w:rPr>
        <w:lastRenderedPageBreak/>
        <w:t xml:space="preserve">The jurisdiction receiving the application shall approve or disapprove the application for tax abatement within forty-five (45) days after receipt of the application.  The </w:t>
      </w:r>
      <w:r w:rsidR="00827F59" w:rsidRPr="009D0E17">
        <w:rPr>
          <w:rFonts w:ascii="Times New Roman" w:hAnsi="Times New Roman" w:cs="Times New Roman"/>
        </w:rPr>
        <w:t>presiding officer of</w:t>
      </w:r>
      <w:r w:rsidR="00827F59">
        <w:rPr>
          <w:rFonts w:ascii="Times New Roman" w:hAnsi="Times New Roman" w:cs="Times New Roman"/>
          <w:sz w:val="23"/>
          <w:szCs w:val="23"/>
        </w:rPr>
        <w:t xml:space="preserve"> </w:t>
      </w:r>
      <w:r w:rsidR="00827F59" w:rsidRPr="009D0E17">
        <w:rPr>
          <w:rFonts w:ascii="Times New Roman" w:hAnsi="Times New Roman" w:cs="Times New Roman"/>
        </w:rPr>
        <w:t>the legislative body of the jurisdiction receiving such application shall notify the applicant of the approval or disapproval promptly thereafter.</w:t>
      </w:r>
    </w:p>
    <w:p w:rsidR="00827F59" w:rsidRDefault="00827F59" w:rsidP="003A2A50">
      <w:pPr>
        <w:pStyle w:val="NoSpacing"/>
        <w:ind w:left="960"/>
        <w:jc w:val="both"/>
        <w:rPr>
          <w:rFonts w:ascii="Times New Roman" w:hAnsi="Times New Roman" w:cs="Times New Roman"/>
          <w:sz w:val="23"/>
          <w:szCs w:val="23"/>
        </w:rPr>
      </w:pPr>
    </w:p>
    <w:p w:rsidR="00664AD5" w:rsidRPr="007F4967" w:rsidRDefault="003A2A50" w:rsidP="00664AD5">
      <w:pPr>
        <w:pStyle w:val="NoSpacing"/>
        <w:numPr>
          <w:ilvl w:val="0"/>
          <w:numId w:val="12"/>
        </w:numPr>
        <w:jc w:val="both"/>
        <w:rPr>
          <w:rFonts w:ascii="Times New Roman" w:hAnsi="Times New Roman" w:cs="Times New Roman"/>
        </w:rPr>
      </w:pPr>
      <w:r w:rsidRPr="007F4967">
        <w:rPr>
          <w:rFonts w:ascii="Times New Roman" w:hAnsi="Times New Roman" w:cs="Times New Roman"/>
        </w:rPr>
        <w:t>A request for a reinvestment zone for the purpose of abatement shall not be granted</w:t>
      </w:r>
      <w:r w:rsidR="00416668" w:rsidRPr="007F4967">
        <w:rPr>
          <w:rFonts w:ascii="Times New Roman" w:hAnsi="Times New Roman" w:cs="Times New Roman"/>
        </w:rPr>
        <w:t xml:space="preserve"> if the jurisdiction receiving the application finds that the request for the abatement</w:t>
      </w:r>
      <w:r w:rsidR="00AD44A4" w:rsidRPr="007F4967">
        <w:rPr>
          <w:rFonts w:ascii="Times New Roman" w:hAnsi="Times New Roman" w:cs="Times New Roman"/>
        </w:rPr>
        <w:t xml:space="preserve"> was filed after the commencement of construction, alteration, or installation of improvements related to a proposed modernization expansion of new facility.</w:t>
      </w:r>
    </w:p>
    <w:p w:rsidR="003D6736" w:rsidRPr="007F4967" w:rsidRDefault="003D6736" w:rsidP="003D6736">
      <w:pPr>
        <w:pStyle w:val="NoSpacing"/>
        <w:ind w:left="960"/>
        <w:jc w:val="both"/>
        <w:rPr>
          <w:rFonts w:ascii="Times New Roman" w:hAnsi="Times New Roman" w:cs="Times New Roman"/>
        </w:rPr>
      </w:pPr>
    </w:p>
    <w:p w:rsidR="00664AD5" w:rsidRPr="007F4967" w:rsidRDefault="00664AD5" w:rsidP="00664AD5">
      <w:pPr>
        <w:pStyle w:val="NoSpacing"/>
        <w:numPr>
          <w:ilvl w:val="0"/>
          <w:numId w:val="12"/>
        </w:numPr>
        <w:jc w:val="both"/>
        <w:rPr>
          <w:rFonts w:ascii="Times New Roman" w:hAnsi="Times New Roman" w:cs="Times New Roman"/>
        </w:rPr>
      </w:pPr>
      <w:r w:rsidRPr="007F4967">
        <w:rPr>
          <w:rFonts w:ascii="Times New Roman" w:hAnsi="Times New Roman" w:cs="Times New Roman"/>
        </w:rPr>
        <w:t xml:space="preserve">Variance.  </w:t>
      </w:r>
      <w:r w:rsidR="00D254F2" w:rsidRPr="007F4967">
        <w:rPr>
          <w:rFonts w:ascii="Times New Roman" w:hAnsi="Times New Roman" w:cs="Times New Roman"/>
        </w:rPr>
        <w:t xml:space="preserve">Requests for variance from the provisions of Subsections (a) through </w:t>
      </w:r>
      <w:r w:rsidR="00931242">
        <w:rPr>
          <w:rFonts w:ascii="Times New Roman" w:hAnsi="Times New Roman" w:cs="Times New Roman"/>
        </w:rPr>
        <w:t>(e)</w:t>
      </w:r>
      <w:r w:rsidR="00D254F2" w:rsidRPr="007F4967">
        <w:rPr>
          <w:rFonts w:ascii="Times New Roman" w:hAnsi="Times New Roman" w:cs="Times New Roman"/>
        </w:rPr>
        <w:t xml:space="preserve"> of Part V may be made in written form to the presiding officer of the jurisdiction receiving the application.  Such request shall include a complete description of the circumstances explaining why the applicant should be granted a variance.  Approval of a request for variance</w:t>
      </w:r>
      <w:r w:rsidR="002D42CD" w:rsidRPr="007F4967">
        <w:rPr>
          <w:rFonts w:ascii="Times New Roman" w:hAnsi="Times New Roman" w:cs="Times New Roman"/>
        </w:rPr>
        <w:t xml:space="preserve"> requires a three-fourths (3/4) vote of the governing body of the affected jurisdiction as provided in State Statutes.</w:t>
      </w:r>
    </w:p>
    <w:p w:rsidR="00A0296D" w:rsidRDefault="00A0296D" w:rsidP="00A0296D">
      <w:pPr>
        <w:pStyle w:val="NoSpacing"/>
        <w:ind w:left="600"/>
        <w:jc w:val="both"/>
        <w:rPr>
          <w:rFonts w:ascii="Times New Roman" w:hAnsi="Times New Roman" w:cs="Times New Roman"/>
          <w:sz w:val="23"/>
          <w:szCs w:val="23"/>
        </w:rPr>
      </w:pPr>
    </w:p>
    <w:p w:rsidR="00A0296D" w:rsidRPr="00E7712A" w:rsidRDefault="00A0296D" w:rsidP="00A0296D">
      <w:pPr>
        <w:pStyle w:val="NoSpacing"/>
        <w:numPr>
          <w:ilvl w:val="0"/>
          <w:numId w:val="1"/>
        </w:numPr>
        <w:jc w:val="both"/>
        <w:rPr>
          <w:rFonts w:ascii="Times New Roman" w:hAnsi="Times New Roman" w:cs="Times New Roman"/>
          <w:sz w:val="23"/>
          <w:szCs w:val="23"/>
        </w:rPr>
      </w:pPr>
      <w:r w:rsidRPr="00E7712A">
        <w:rPr>
          <w:rFonts w:ascii="Times New Roman" w:hAnsi="Times New Roman" w:cs="Times New Roman"/>
          <w:b/>
          <w:sz w:val="23"/>
          <w:szCs w:val="23"/>
        </w:rPr>
        <w:t>PUBLIC HEARING</w:t>
      </w:r>
    </w:p>
    <w:p w:rsidR="00A0296D" w:rsidRPr="00E7712A" w:rsidRDefault="00A0296D" w:rsidP="00A0296D">
      <w:pPr>
        <w:pStyle w:val="NoSpacing"/>
        <w:jc w:val="both"/>
        <w:rPr>
          <w:rFonts w:ascii="Times New Roman" w:hAnsi="Times New Roman" w:cs="Times New Roman"/>
          <w:sz w:val="23"/>
          <w:szCs w:val="23"/>
        </w:rPr>
      </w:pPr>
    </w:p>
    <w:p w:rsidR="000A12FA" w:rsidRPr="007F4967" w:rsidRDefault="00BE1F55" w:rsidP="00775E4D">
      <w:pPr>
        <w:pStyle w:val="NoSpacing"/>
        <w:numPr>
          <w:ilvl w:val="0"/>
          <w:numId w:val="13"/>
        </w:numPr>
        <w:jc w:val="both"/>
        <w:rPr>
          <w:rFonts w:ascii="Times New Roman" w:hAnsi="Times New Roman" w:cs="Times New Roman"/>
        </w:rPr>
      </w:pPr>
      <w:r w:rsidRPr="007F4967">
        <w:rPr>
          <w:rFonts w:ascii="Times New Roman" w:hAnsi="Times New Roman" w:cs="Times New Roman"/>
        </w:rPr>
        <w:t>Should any affected jurisdiction be able to show cause in the public hearing why the granting of abatement will have a substantial adverse effect on its bonds, tax revenue, service incapacity or the provision</w:t>
      </w:r>
      <w:r w:rsidR="00CE0829" w:rsidRPr="007F4967">
        <w:rPr>
          <w:rFonts w:ascii="Times New Roman" w:hAnsi="Times New Roman" w:cs="Times New Roman"/>
        </w:rPr>
        <w:t xml:space="preserve"> of service, that showing shall be reason for the jurisdiction receiving the application to deny the granting of ad valorem tax abatement.</w:t>
      </w:r>
    </w:p>
    <w:p w:rsidR="000C79CB" w:rsidRPr="007F4967" w:rsidRDefault="000C79CB" w:rsidP="000C79CB">
      <w:pPr>
        <w:pStyle w:val="NoSpacing"/>
        <w:jc w:val="both"/>
        <w:rPr>
          <w:rFonts w:ascii="Times New Roman" w:hAnsi="Times New Roman" w:cs="Times New Roman"/>
        </w:rPr>
      </w:pPr>
    </w:p>
    <w:p w:rsidR="00E54706" w:rsidRPr="007F4967" w:rsidRDefault="000C79CB" w:rsidP="00775E4D">
      <w:pPr>
        <w:pStyle w:val="NoSpacing"/>
        <w:numPr>
          <w:ilvl w:val="0"/>
          <w:numId w:val="13"/>
        </w:numPr>
        <w:jc w:val="both"/>
        <w:rPr>
          <w:rFonts w:ascii="Times New Roman" w:hAnsi="Times New Roman" w:cs="Times New Roman"/>
        </w:rPr>
      </w:pPr>
      <w:r w:rsidRPr="007F4967">
        <w:rPr>
          <w:rFonts w:ascii="Times New Roman" w:hAnsi="Times New Roman" w:cs="Times New Roman"/>
        </w:rPr>
        <w:t>Neither a reinvestment zone nor an abatement agreement shall be authorized if it is determined that:</w:t>
      </w:r>
    </w:p>
    <w:p w:rsidR="00E54706" w:rsidRPr="007F4967" w:rsidRDefault="00E54706" w:rsidP="00E54706">
      <w:pPr>
        <w:pStyle w:val="NoSpacing"/>
        <w:jc w:val="both"/>
        <w:rPr>
          <w:rFonts w:ascii="Times New Roman" w:hAnsi="Times New Roman" w:cs="Times New Roman"/>
        </w:rPr>
      </w:pPr>
    </w:p>
    <w:p w:rsidR="00E54706" w:rsidRPr="007F4967" w:rsidRDefault="0017650E" w:rsidP="00775E4D">
      <w:pPr>
        <w:pStyle w:val="NoSpacing"/>
        <w:numPr>
          <w:ilvl w:val="0"/>
          <w:numId w:val="14"/>
        </w:numPr>
        <w:jc w:val="both"/>
        <w:rPr>
          <w:rFonts w:ascii="Times New Roman" w:hAnsi="Times New Roman" w:cs="Times New Roman"/>
        </w:rPr>
      </w:pPr>
      <w:r w:rsidRPr="007F4967">
        <w:rPr>
          <w:rFonts w:ascii="Times New Roman" w:hAnsi="Times New Roman" w:cs="Times New Roman"/>
        </w:rPr>
        <w:t>There would be a substantial adverse effect on the provision of a government service or tax base of an affected jurisdiction.</w:t>
      </w:r>
    </w:p>
    <w:p w:rsidR="005128AE" w:rsidRPr="007F4967" w:rsidRDefault="005128AE" w:rsidP="005128AE">
      <w:pPr>
        <w:pStyle w:val="NoSpacing"/>
        <w:ind w:left="840"/>
        <w:jc w:val="both"/>
        <w:rPr>
          <w:rFonts w:ascii="Times New Roman" w:hAnsi="Times New Roman" w:cs="Times New Roman"/>
        </w:rPr>
      </w:pPr>
    </w:p>
    <w:p w:rsidR="005128AE" w:rsidRPr="007F4967" w:rsidRDefault="006E4D51" w:rsidP="00775E4D">
      <w:pPr>
        <w:pStyle w:val="NoSpacing"/>
        <w:numPr>
          <w:ilvl w:val="0"/>
          <w:numId w:val="14"/>
        </w:numPr>
        <w:jc w:val="both"/>
        <w:rPr>
          <w:rFonts w:ascii="Times New Roman" w:hAnsi="Times New Roman" w:cs="Times New Roman"/>
        </w:rPr>
      </w:pPr>
      <w:r>
        <w:rPr>
          <w:rFonts w:ascii="Times New Roman" w:hAnsi="Times New Roman" w:cs="Times New Roman"/>
        </w:rPr>
        <w:t>The applicant has insufficient financial capacity.</w:t>
      </w:r>
    </w:p>
    <w:p w:rsidR="003327FD" w:rsidRPr="007F4967" w:rsidRDefault="003327FD" w:rsidP="003327FD">
      <w:pPr>
        <w:pStyle w:val="NoSpacing"/>
        <w:ind w:left="840"/>
        <w:jc w:val="both"/>
        <w:rPr>
          <w:rFonts w:ascii="Times New Roman" w:hAnsi="Times New Roman" w:cs="Times New Roman"/>
        </w:rPr>
      </w:pPr>
    </w:p>
    <w:p w:rsidR="003327FD" w:rsidRPr="007F4967" w:rsidRDefault="002A5E35" w:rsidP="00775E4D">
      <w:pPr>
        <w:pStyle w:val="NoSpacing"/>
        <w:numPr>
          <w:ilvl w:val="0"/>
          <w:numId w:val="14"/>
        </w:numPr>
        <w:jc w:val="both"/>
        <w:rPr>
          <w:rFonts w:ascii="Times New Roman" w:hAnsi="Times New Roman" w:cs="Times New Roman"/>
        </w:rPr>
      </w:pPr>
      <w:r w:rsidRPr="007F4967">
        <w:rPr>
          <w:rFonts w:ascii="Times New Roman" w:hAnsi="Times New Roman" w:cs="Times New Roman"/>
        </w:rPr>
        <w:t>Planned or potential use of the property would constitute a hazard to public safety, health or morals.</w:t>
      </w:r>
    </w:p>
    <w:p w:rsidR="004405D5" w:rsidRPr="007F4967" w:rsidRDefault="004405D5" w:rsidP="004405D5">
      <w:pPr>
        <w:pStyle w:val="NoSpacing"/>
        <w:ind w:left="840"/>
        <w:jc w:val="both"/>
        <w:rPr>
          <w:rFonts w:ascii="Times New Roman" w:hAnsi="Times New Roman" w:cs="Times New Roman"/>
        </w:rPr>
      </w:pPr>
    </w:p>
    <w:p w:rsidR="00C231E2" w:rsidRPr="006425D4" w:rsidRDefault="004405D5" w:rsidP="00775E4D">
      <w:pPr>
        <w:pStyle w:val="NoSpacing"/>
        <w:numPr>
          <w:ilvl w:val="0"/>
          <w:numId w:val="14"/>
        </w:numPr>
        <w:jc w:val="both"/>
        <w:rPr>
          <w:rFonts w:ascii="Times New Roman" w:hAnsi="Times New Roman" w:cs="Times New Roman"/>
        </w:rPr>
      </w:pPr>
      <w:r w:rsidRPr="007F4967">
        <w:rPr>
          <w:rFonts w:ascii="Times New Roman" w:hAnsi="Times New Roman" w:cs="Times New Roman"/>
        </w:rPr>
        <w:t>Planned or potential use of the property violates other governmental codes or laws.</w:t>
      </w:r>
    </w:p>
    <w:p w:rsidR="00C231E2" w:rsidRDefault="00C231E2" w:rsidP="004405D5">
      <w:pPr>
        <w:pStyle w:val="NoSpacing"/>
        <w:ind w:left="840"/>
        <w:jc w:val="both"/>
        <w:rPr>
          <w:rFonts w:ascii="Times New Roman" w:hAnsi="Times New Roman" w:cs="Times New Roman"/>
          <w:sz w:val="23"/>
          <w:szCs w:val="23"/>
        </w:rPr>
      </w:pPr>
    </w:p>
    <w:p w:rsidR="00743D3C" w:rsidRPr="00743D3C" w:rsidRDefault="00743D3C" w:rsidP="00743D3C">
      <w:pPr>
        <w:pStyle w:val="NoSpacing"/>
        <w:numPr>
          <w:ilvl w:val="0"/>
          <w:numId w:val="1"/>
        </w:numPr>
        <w:jc w:val="both"/>
        <w:rPr>
          <w:rFonts w:ascii="Times New Roman" w:hAnsi="Times New Roman" w:cs="Times New Roman"/>
          <w:sz w:val="23"/>
          <w:szCs w:val="23"/>
        </w:rPr>
      </w:pPr>
      <w:r>
        <w:rPr>
          <w:rFonts w:ascii="Times New Roman" w:hAnsi="Times New Roman" w:cs="Times New Roman"/>
          <w:b/>
          <w:sz w:val="23"/>
          <w:szCs w:val="23"/>
        </w:rPr>
        <w:t>AGREEMENT</w:t>
      </w:r>
    </w:p>
    <w:p w:rsidR="00743D3C" w:rsidRDefault="00743D3C" w:rsidP="00743D3C">
      <w:pPr>
        <w:pStyle w:val="NoSpacing"/>
        <w:jc w:val="both"/>
        <w:rPr>
          <w:rFonts w:ascii="Times New Roman" w:hAnsi="Times New Roman" w:cs="Times New Roman"/>
          <w:sz w:val="23"/>
          <w:szCs w:val="23"/>
        </w:rPr>
      </w:pPr>
    </w:p>
    <w:p w:rsidR="005D223C" w:rsidRPr="006425D4" w:rsidRDefault="00BA3A18" w:rsidP="00775E4D">
      <w:pPr>
        <w:pStyle w:val="NoSpacing"/>
        <w:numPr>
          <w:ilvl w:val="0"/>
          <w:numId w:val="15"/>
        </w:numPr>
        <w:jc w:val="both"/>
        <w:rPr>
          <w:rFonts w:ascii="Times New Roman" w:hAnsi="Times New Roman" w:cs="Times New Roman"/>
        </w:rPr>
      </w:pPr>
      <w:r w:rsidRPr="006425D4">
        <w:rPr>
          <w:rFonts w:ascii="Times New Roman" w:hAnsi="Times New Roman" w:cs="Times New Roman"/>
        </w:rPr>
        <w:t>After approval of the tax abatement application, each</w:t>
      </w:r>
      <w:r w:rsidR="00B7338D" w:rsidRPr="006425D4">
        <w:rPr>
          <w:rFonts w:ascii="Times New Roman" w:hAnsi="Times New Roman" w:cs="Times New Roman"/>
        </w:rPr>
        <w:t xml:space="preserve"> affected jurisdiction shall formally pass a resolution and execute an agreement with the owner and/or lessee of the facility which shall include:</w:t>
      </w:r>
    </w:p>
    <w:p w:rsidR="001552B9" w:rsidRPr="006425D4" w:rsidRDefault="001552B9" w:rsidP="001552B9">
      <w:pPr>
        <w:pStyle w:val="NoSpacing"/>
        <w:ind w:left="240"/>
        <w:jc w:val="both"/>
        <w:rPr>
          <w:rFonts w:ascii="Times New Roman" w:hAnsi="Times New Roman" w:cs="Times New Roman"/>
        </w:rPr>
      </w:pPr>
    </w:p>
    <w:p w:rsidR="001552B9" w:rsidRPr="006425D4" w:rsidRDefault="00207081" w:rsidP="00775E4D">
      <w:pPr>
        <w:pStyle w:val="NoSpacing"/>
        <w:numPr>
          <w:ilvl w:val="0"/>
          <w:numId w:val="16"/>
        </w:numPr>
        <w:jc w:val="both"/>
        <w:rPr>
          <w:rFonts w:ascii="Times New Roman" w:hAnsi="Times New Roman" w:cs="Times New Roman"/>
        </w:rPr>
      </w:pPr>
      <w:r w:rsidRPr="006425D4">
        <w:rPr>
          <w:rFonts w:ascii="Times New Roman" w:hAnsi="Times New Roman" w:cs="Times New Roman"/>
        </w:rPr>
        <w:t>Estimated value to be abated and the base year value.</w:t>
      </w:r>
    </w:p>
    <w:p w:rsidR="002B0EAD" w:rsidRPr="006425D4" w:rsidRDefault="002B0EAD" w:rsidP="002B0EAD">
      <w:pPr>
        <w:pStyle w:val="NoSpacing"/>
        <w:ind w:left="780"/>
        <w:jc w:val="both"/>
        <w:rPr>
          <w:rFonts w:ascii="Times New Roman" w:hAnsi="Times New Roman" w:cs="Times New Roman"/>
        </w:rPr>
      </w:pPr>
    </w:p>
    <w:p w:rsidR="002B0EAD" w:rsidRPr="006425D4" w:rsidRDefault="008717AA" w:rsidP="00775E4D">
      <w:pPr>
        <w:pStyle w:val="NoSpacing"/>
        <w:numPr>
          <w:ilvl w:val="0"/>
          <w:numId w:val="16"/>
        </w:numPr>
        <w:jc w:val="both"/>
        <w:rPr>
          <w:rFonts w:ascii="Times New Roman" w:hAnsi="Times New Roman" w:cs="Times New Roman"/>
        </w:rPr>
      </w:pPr>
      <w:r w:rsidRPr="006425D4">
        <w:rPr>
          <w:rFonts w:ascii="Times New Roman" w:hAnsi="Times New Roman" w:cs="Times New Roman"/>
        </w:rPr>
        <w:t>Percent of value to be abated each year as p</w:t>
      </w:r>
      <w:r w:rsidR="00FC1E1E" w:rsidRPr="006425D4">
        <w:rPr>
          <w:rFonts w:ascii="Times New Roman" w:hAnsi="Times New Roman" w:cs="Times New Roman"/>
        </w:rPr>
        <w:t>rovided in Part IV (g) of these</w:t>
      </w:r>
      <w:r w:rsidRPr="006425D4">
        <w:rPr>
          <w:rFonts w:ascii="Times New Roman" w:hAnsi="Times New Roman" w:cs="Times New Roman"/>
        </w:rPr>
        <w:t xml:space="preserve"> Guidelines and Criteria</w:t>
      </w:r>
      <w:r w:rsidR="002B0EAD" w:rsidRPr="006425D4">
        <w:rPr>
          <w:rFonts w:ascii="Times New Roman" w:hAnsi="Times New Roman" w:cs="Times New Roman"/>
        </w:rPr>
        <w:t>.</w:t>
      </w:r>
    </w:p>
    <w:p w:rsidR="002B0EAD" w:rsidRPr="006425D4" w:rsidRDefault="002B0EAD" w:rsidP="002B0EAD">
      <w:pPr>
        <w:pStyle w:val="NoSpacing"/>
        <w:ind w:left="780"/>
        <w:jc w:val="both"/>
        <w:rPr>
          <w:rFonts w:ascii="Times New Roman" w:hAnsi="Times New Roman" w:cs="Times New Roman"/>
        </w:rPr>
      </w:pPr>
    </w:p>
    <w:p w:rsidR="002B0EAD" w:rsidRPr="006425D4" w:rsidRDefault="008717AA" w:rsidP="00775E4D">
      <w:pPr>
        <w:pStyle w:val="NoSpacing"/>
        <w:numPr>
          <w:ilvl w:val="0"/>
          <w:numId w:val="16"/>
        </w:numPr>
        <w:jc w:val="both"/>
        <w:rPr>
          <w:rFonts w:ascii="Times New Roman" w:hAnsi="Times New Roman" w:cs="Times New Roman"/>
        </w:rPr>
      </w:pPr>
      <w:r w:rsidRPr="006425D4">
        <w:rPr>
          <w:rFonts w:ascii="Times New Roman" w:hAnsi="Times New Roman" w:cs="Times New Roman"/>
        </w:rPr>
        <w:t>The commenc</w:t>
      </w:r>
      <w:r w:rsidR="00B03A14" w:rsidRPr="006425D4">
        <w:rPr>
          <w:rFonts w:ascii="Times New Roman" w:hAnsi="Times New Roman" w:cs="Times New Roman"/>
        </w:rPr>
        <w:t>ement date and the termination date of abatement.</w:t>
      </w:r>
    </w:p>
    <w:p w:rsidR="00C52050" w:rsidRPr="006425D4" w:rsidRDefault="00C52050" w:rsidP="00C52050">
      <w:pPr>
        <w:pStyle w:val="NoSpacing"/>
        <w:ind w:left="780"/>
        <w:jc w:val="both"/>
        <w:rPr>
          <w:rFonts w:ascii="Times New Roman" w:hAnsi="Times New Roman" w:cs="Times New Roman"/>
        </w:rPr>
      </w:pPr>
    </w:p>
    <w:p w:rsidR="00C52050" w:rsidRPr="006425D4" w:rsidRDefault="00B03A14" w:rsidP="00775E4D">
      <w:pPr>
        <w:pStyle w:val="NoSpacing"/>
        <w:numPr>
          <w:ilvl w:val="0"/>
          <w:numId w:val="16"/>
        </w:numPr>
        <w:jc w:val="both"/>
        <w:rPr>
          <w:rFonts w:ascii="Times New Roman" w:hAnsi="Times New Roman" w:cs="Times New Roman"/>
        </w:rPr>
      </w:pPr>
      <w:r w:rsidRPr="006425D4">
        <w:rPr>
          <w:rFonts w:ascii="Times New Roman" w:hAnsi="Times New Roman" w:cs="Times New Roman"/>
        </w:rPr>
        <w:lastRenderedPageBreak/>
        <w:t xml:space="preserve">The proposed use of the facility, nature of construction, time schedule for undertaking and completing </w:t>
      </w:r>
      <w:r w:rsidR="0036186F" w:rsidRPr="006425D4">
        <w:rPr>
          <w:rFonts w:ascii="Times New Roman" w:hAnsi="Times New Roman" w:cs="Times New Roman"/>
        </w:rPr>
        <w:t>the planned improvements, map, property description and improvements list as provided in Part V of these Guidelines and Criteria</w:t>
      </w:r>
      <w:r w:rsidR="00C52050" w:rsidRPr="006425D4">
        <w:rPr>
          <w:rFonts w:ascii="Times New Roman" w:hAnsi="Times New Roman" w:cs="Times New Roman"/>
        </w:rPr>
        <w:t>.</w:t>
      </w:r>
    </w:p>
    <w:p w:rsidR="007D28F5" w:rsidRDefault="007D28F5" w:rsidP="007D28F5">
      <w:pPr>
        <w:pStyle w:val="NoSpacing"/>
        <w:ind w:left="780"/>
        <w:jc w:val="both"/>
        <w:rPr>
          <w:rFonts w:ascii="Times New Roman" w:hAnsi="Times New Roman" w:cs="Times New Roman"/>
          <w:sz w:val="23"/>
          <w:szCs w:val="23"/>
        </w:rPr>
      </w:pPr>
    </w:p>
    <w:p w:rsidR="007D28F5" w:rsidRPr="00500C72" w:rsidRDefault="007D28F5" w:rsidP="00775E4D">
      <w:pPr>
        <w:pStyle w:val="NoSpacing"/>
        <w:numPr>
          <w:ilvl w:val="0"/>
          <w:numId w:val="16"/>
        </w:numPr>
        <w:jc w:val="both"/>
        <w:rPr>
          <w:rFonts w:ascii="Times New Roman" w:hAnsi="Times New Roman" w:cs="Times New Roman"/>
        </w:rPr>
      </w:pPr>
      <w:r w:rsidRPr="00500C72">
        <w:rPr>
          <w:rFonts w:ascii="Times New Roman" w:hAnsi="Times New Roman" w:cs="Times New Roman"/>
        </w:rPr>
        <w:t>Contractual obligations in the event of default, violation of terms or conditions, delinquen</w:t>
      </w:r>
      <w:r w:rsidR="00EE11D9" w:rsidRPr="00500C72">
        <w:rPr>
          <w:rFonts w:ascii="Times New Roman" w:hAnsi="Times New Roman" w:cs="Times New Roman"/>
        </w:rPr>
        <w:t>t taxes recapture, administration and assignment as provided herein and other provisions that may be required for uniformity or by state law.</w:t>
      </w:r>
    </w:p>
    <w:p w:rsidR="00C52050" w:rsidRPr="00500C72" w:rsidRDefault="00C52050" w:rsidP="00C52050">
      <w:pPr>
        <w:pStyle w:val="NoSpacing"/>
        <w:ind w:left="780"/>
        <w:jc w:val="both"/>
        <w:rPr>
          <w:rFonts w:ascii="Times New Roman" w:hAnsi="Times New Roman" w:cs="Times New Roman"/>
        </w:rPr>
      </w:pPr>
    </w:p>
    <w:p w:rsidR="00701BC3" w:rsidRDefault="00701BC3" w:rsidP="00775E4D">
      <w:pPr>
        <w:pStyle w:val="NoSpacing"/>
        <w:numPr>
          <w:ilvl w:val="0"/>
          <w:numId w:val="16"/>
        </w:numPr>
        <w:jc w:val="both"/>
        <w:rPr>
          <w:rFonts w:ascii="Times New Roman" w:hAnsi="Times New Roman" w:cs="Times New Roman"/>
        </w:rPr>
      </w:pPr>
      <w:r w:rsidRPr="00500C72">
        <w:rPr>
          <w:rFonts w:ascii="Times New Roman" w:hAnsi="Times New Roman" w:cs="Times New Roman"/>
        </w:rPr>
        <w:t>Amount of investment and/or average number of jobs involved for the period of abatement.</w:t>
      </w:r>
    </w:p>
    <w:p w:rsidR="00E56CDA" w:rsidRDefault="00E56CDA" w:rsidP="00E56CDA">
      <w:pPr>
        <w:pStyle w:val="NoSpacing"/>
        <w:ind w:left="1140"/>
        <w:jc w:val="both"/>
        <w:rPr>
          <w:rFonts w:ascii="Times New Roman" w:hAnsi="Times New Roman" w:cs="Times New Roman"/>
        </w:rPr>
      </w:pPr>
    </w:p>
    <w:p w:rsidR="004D0E21" w:rsidRPr="004D0E21" w:rsidRDefault="004D0E21" w:rsidP="004D0E21">
      <w:pPr>
        <w:pStyle w:val="NoSpacing"/>
        <w:numPr>
          <w:ilvl w:val="0"/>
          <w:numId w:val="16"/>
        </w:numPr>
        <w:jc w:val="both"/>
        <w:rPr>
          <w:rFonts w:ascii="Times New Roman" w:hAnsi="Times New Roman" w:cs="Times New Roman"/>
        </w:rPr>
      </w:pPr>
      <w:r w:rsidRPr="00500C72">
        <w:rPr>
          <w:rFonts w:ascii="Times New Roman" w:hAnsi="Times New Roman" w:cs="Times New Roman"/>
        </w:rPr>
        <w:t>Said contract shall meet all of the requirements of Texas Tax Code Sec. 312 et seq.</w:t>
      </w:r>
      <w:r w:rsidRPr="004D0E21">
        <w:rPr>
          <w:rFonts w:ascii="Times New Roman" w:hAnsi="Times New Roman" w:cs="Times New Roman"/>
        </w:rPr>
        <w:t xml:space="preserve">    </w:t>
      </w:r>
    </w:p>
    <w:p w:rsidR="00E54706" w:rsidRPr="00500C72" w:rsidRDefault="00E54706" w:rsidP="00E54706">
      <w:pPr>
        <w:pStyle w:val="NoSpacing"/>
        <w:ind w:left="1530"/>
        <w:jc w:val="both"/>
        <w:rPr>
          <w:rFonts w:ascii="Times New Roman" w:hAnsi="Times New Roman" w:cs="Times New Roman"/>
        </w:rPr>
      </w:pPr>
    </w:p>
    <w:p w:rsidR="00C865CD" w:rsidRPr="00500C72" w:rsidRDefault="00910ED8" w:rsidP="00775E4D">
      <w:pPr>
        <w:pStyle w:val="NoSpacing"/>
        <w:numPr>
          <w:ilvl w:val="0"/>
          <w:numId w:val="15"/>
        </w:numPr>
        <w:jc w:val="both"/>
        <w:rPr>
          <w:rFonts w:ascii="Times New Roman" w:hAnsi="Times New Roman" w:cs="Times New Roman"/>
        </w:rPr>
      </w:pPr>
      <w:r w:rsidRPr="00500C72">
        <w:rPr>
          <w:rFonts w:ascii="Times New Roman" w:hAnsi="Times New Roman" w:cs="Times New Roman"/>
        </w:rPr>
        <w:t>Such agreement shall be executed within thirty (30) days after the later of the date</w:t>
      </w:r>
      <w:r w:rsidR="002F639E" w:rsidRPr="00500C72">
        <w:rPr>
          <w:rFonts w:ascii="Times New Roman" w:hAnsi="Times New Roman" w:cs="Times New Roman"/>
        </w:rPr>
        <w:t xml:space="preserve"> applicant has forwarded all necessary information to the jurisdiction receiving the application or the date of the </w:t>
      </w:r>
      <w:r w:rsidR="007538CE" w:rsidRPr="00500C72">
        <w:rPr>
          <w:rFonts w:ascii="Times New Roman" w:hAnsi="Times New Roman" w:cs="Times New Roman"/>
        </w:rPr>
        <w:t>approval of the application.</w:t>
      </w:r>
    </w:p>
    <w:p w:rsidR="007538CE" w:rsidRPr="00500C72" w:rsidRDefault="007538CE" w:rsidP="007538CE">
      <w:pPr>
        <w:pStyle w:val="NoSpacing"/>
        <w:ind w:left="240"/>
        <w:jc w:val="both"/>
        <w:rPr>
          <w:rFonts w:ascii="Times New Roman" w:hAnsi="Times New Roman" w:cs="Times New Roman"/>
        </w:rPr>
      </w:pPr>
    </w:p>
    <w:p w:rsidR="007538CE" w:rsidRDefault="00140EE1" w:rsidP="00775E4D">
      <w:pPr>
        <w:pStyle w:val="NoSpacing"/>
        <w:numPr>
          <w:ilvl w:val="0"/>
          <w:numId w:val="15"/>
        </w:numPr>
        <w:jc w:val="both"/>
        <w:rPr>
          <w:rFonts w:ascii="Times New Roman" w:hAnsi="Times New Roman" w:cs="Times New Roman"/>
        </w:rPr>
      </w:pPr>
      <w:r w:rsidRPr="00500C72">
        <w:rPr>
          <w:rFonts w:ascii="Times New Roman" w:hAnsi="Times New Roman" w:cs="Times New Roman"/>
        </w:rPr>
        <w:t>Each affected jurisdiction</w:t>
      </w:r>
      <w:r w:rsidR="007538CE" w:rsidRPr="00500C72">
        <w:rPr>
          <w:rFonts w:ascii="Times New Roman" w:hAnsi="Times New Roman" w:cs="Times New Roman"/>
        </w:rPr>
        <w:t xml:space="preserve"> shall make its own determination of abatement which shall</w:t>
      </w:r>
      <w:r w:rsidRPr="00500C72">
        <w:rPr>
          <w:rFonts w:ascii="Times New Roman" w:hAnsi="Times New Roman" w:cs="Times New Roman"/>
        </w:rPr>
        <w:t xml:space="preserve"> not bind any other affected jurisdiction.</w:t>
      </w:r>
    </w:p>
    <w:p w:rsidR="00500C72" w:rsidRDefault="00500C72" w:rsidP="00500C72">
      <w:pPr>
        <w:pStyle w:val="NoSpacing"/>
        <w:ind w:left="240"/>
        <w:jc w:val="both"/>
        <w:rPr>
          <w:rFonts w:ascii="Times New Roman" w:hAnsi="Times New Roman" w:cs="Times New Roman"/>
        </w:rPr>
      </w:pPr>
    </w:p>
    <w:p w:rsidR="00500C72" w:rsidRPr="00E7712A" w:rsidRDefault="00500C72" w:rsidP="00500C72">
      <w:pPr>
        <w:pStyle w:val="NoSpacing"/>
        <w:numPr>
          <w:ilvl w:val="0"/>
          <w:numId w:val="1"/>
        </w:numPr>
        <w:jc w:val="both"/>
        <w:rPr>
          <w:rFonts w:ascii="Times New Roman" w:hAnsi="Times New Roman" w:cs="Times New Roman"/>
          <w:sz w:val="23"/>
          <w:szCs w:val="23"/>
        </w:rPr>
      </w:pPr>
      <w:r w:rsidRPr="00E7712A">
        <w:rPr>
          <w:rFonts w:ascii="Times New Roman" w:hAnsi="Times New Roman" w:cs="Times New Roman"/>
          <w:b/>
          <w:sz w:val="23"/>
          <w:szCs w:val="23"/>
        </w:rPr>
        <w:t>RECAPTURE</w:t>
      </w:r>
    </w:p>
    <w:p w:rsidR="009225BD" w:rsidRDefault="009225BD" w:rsidP="009225BD">
      <w:pPr>
        <w:pStyle w:val="NoSpacing"/>
        <w:jc w:val="both"/>
        <w:rPr>
          <w:rFonts w:ascii="Times New Roman" w:hAnsi="Times New Roman" w:cs="Times New Roman"/>
        </w:rPr>
      </w:pPr>
    </w:p>
    <w:p w:rsidR="009225BD" w:rsidRDefault="006F36AD" w:rsidP="00775E4D">
      <w:pPr>
        <w:pStyle w:val="NoSpacing"/>
        <w:numPr>
          <w:ilvl w:val="0"/>
          <w:numId w:val="17"/>
        </w:numPr>
        <w:jc w:val="both"/>
        <w:rPr>
          <w:rFonts w:ascii="Times New Roman" w:hAnsi="Times New Roman" w:cs="Times New Roman"/>
        </w:rPr>
      </w:pPr>
      <w:r>
        <w:rPr>
          <w:rFonts w:ascii="Times New Roman" w:hAnsi="Times New Roman" w:cs="Times New Roman"/>
        </w:rPr>
        <w:t>In the event that the facility is completed and begins producing product or ser</w:t>
      </w:r>
      <w:r w:rsidR="002A198D">
        <w:rPr>
          <w:rFonts w:ascii="Times New Roman" w:hAnsi="Times New Roman" w:cs="Times New Roman"/>
        </w:rPr>
        <w:t>v</w:t>
      </w:r>
      <w:r>
        <w:rPr>
          <w:rFonts w:ascii="Times New Roman" w:hAnsi="Times New Roman" w:cs="Times New Roman"/>
        </w:rPr>
        <w:t>ice, but subsequently discontinues producing product or service for any reason excepting fire, explosion or other casualty or accident</w:t>
      </w:r>
      <w:r w:rsidR="006C0ED9">
        <w:rPr>
          <w:rFonts w:ascii="Times New Roman" w:hAnsi="Times New Roman" w:cs="Times New Roman"/>
        </w:rPr>
        <w:t xml:space="preserve"> or natural disaster for a period of more than one (1) year during the abatement period, then the agreement shall terminate and so shall the abatement of taxes for the calendar year</w:t>
      </w:r>
      <w:r w:rsidR="0024640F">
        <w:rPr>
          <w:rFonts w:ascii="Times New Roman" w:hAnsi="Times New Roman" w:cs="Times New Roman"/>
        </w:rPr>
        <w:t xml:space="preserve"> during which the agreement is terminated.  The taxes otherwise abated for that calendar year shall be paid to each affected jurisdiction within the County within sixty (60) days from the date of termination.</w:t>
      </w:r>
    </w:p>
    <w:p w:rsidR="00E31990" w:rsidRDefault="00E31990" w:rsidP="00E31990">
      <w:pPr>
        <w:pStyle w:val="NoSpacing"/>
        <w:ind w:left="240"/>
        <w:jc w:val="both"/>
        <w:rPr>
          <w:rFonts w:ascii="Times New Roman" w:hAnsi="Times New Roman" w:cs="Times New Roman"/>
        </w:rPr>
      </w:pPr>
    </w:p>
    <w:p w:rsidR="00E31990" w:rsidRDefault="00E31990" w:rsidP="00775E4D">
      <w:pPr>
        <w:pStyle w:val="NoSpacing"/>
        <w:numPr>
          <w:ilvl w:val="0"/>
          <w:numId w:val="17"/>
        </w:numPr>
        <w:jc w:val="both"/>
        <w:rPr>
          <w:rFonts w:ascii="Times New Roman" w:hAnsi="Times New Roman" w:cs="Times New Roman"/>
        </w:rPr>
      </w:pPr>
      <w:r>
        <w:rPr>
          <w:rFonts w:ascii="Times New Roman" w:hAnsi="Times New Roman" w:cs="Times New Roman"/>
        </w:rPr>
        <w:t>Should the jurisdiction establishing a reinvestment zone and signing a tax abatement agreement determine that a company or individual is in default according to the terms and conditions of its agree</w:t>
      </w:r>
      <w:r w:rsidR="00E26CA6">
        <w:rPr>
          <w:rFonts w:ascii="Times New Roman" w:hAnsi="Times New Roman" w:cs="Times New Roman"/>
        </w:rPr>
        <w:t xml:space="preserve">ment, the jurisdiction shall notify the company or individual in writing at the address stated in the </w:t>
      </w:r>
      <w:r w:rsidR="00CB1842">
        <w:rPr>
          <w:rFonts w:ascii="Times New Roman" w:hAnsi="Times New Roman" w:cs="Times New Roman"/>
        </w:rPr>
        <w:t>agreement, and if such is not cured within sixty (60) days from the date of such notice (</w:t>
      </w:r>
      <w:r w:rsidR="00343BB1" w:rsidRPr="00201411">
        <w:rPr>
          <w:rStyle w:val="CharacterStyle1"/>
          <w:sz w:val="24"/>
          <w:szCs w:val="24"/>
        </w:rPr>
        <w:t>"</w:t>
      </w:r>
      <w:r w:rsidR="00CB1842">
        <w:rPr>
          <w:rFonts w:ascii="Times New Roman" w:hAnsi="Times New Roman" w:cs="Times New Roman"/>
        </w:rPr>
        <w:t>Cure Period</w:t>
      </w:r>
      <w:r w:rsidR="00343BB1" w:rsidRPr="00201411">
        <w:rPr>
          <w:rStyle w:val="CharacterStyle1"/>
          <w:sz w:val="24"/>
          <w:szCs w:val="24"/>
        </w:rPr>
        <w:t>"</w:t>
      </w:r>
      <w:r w:rsidR="00CB1842">
        <w:rPr>
          <w:rFonts w:ascii="Times New Roman" w:hAnsi="Times New Roman" w:cs="Times New Roman"/>
        </w:rPr>
        <w:t>), then the agree</w:t>
      </w:r>
      <w:r w:rsidR="00E55E36">
        <w:rPr>
          <w:rFonts w:ascii="Times New Roman" w:hAnsi="Times New Roman" w:cs="Times New Roman"/>
        </w:rPr>
        <w:t xml:space="preserve">ment shall be terminated.  </w:t>
      </w:r>
      <w:r w:rsidR="00D9681D">
        <w:rPr>
          <w:rFonts w:ascii="Times New Roman" w:hAnsi="Times New Roman" w:cs="Times New Roman"/>
        </w:rPr>
        <w:t>Fu</w:t>
      </w:r>
      <w:r w:rsidR="00C264E4">
        <w:rPr>
          <w:rFonts w:ascii="Times New Roman" w:hAnsi="Times New Roman" w:cs="Times New Roman"/>
        </w:rPr>
        <w:t>rther</w:t>
      </w:r>
      <w:r w:rsidR="00CB1842">
        <w:rPr>
          <w:rFonts w:ascii="Times New Roman" w:hAnsi="Times New Roman" w:cs="Times New Roman"/>
        </w:rPr>
        <w:t>, it will be a default under a tax abatement granted pursuant to these Guidelines and Criteria if the owner of the eligible property subject</w:t>
      </w:r>
      <w:r w:rsidR="00D86C18">
        <w:rPr>
          <w:rFonts w:ascii="Times New Roman" w:hAnsi="Times New Roman" w:cs="Times New Roman"/>
        </w:rPr>
        <w:t xml:space="preserve"> to the abatement is delinquent in paying and undisputed taxes to any taxing authority in Scurry County, Texas.</w:t>
      </w:r>
    </w:p>
    <w:p w:rsidR="00D86C18" w:rsidRDefault="00D86C18" w:rsidP="00D86C18">
      <w:pPr>
        <w:pStyle w:val="NoSpacing"/>
        <w:ind w:left="240"/>
        <w:jc w:val="both"/>
        <w:rPr>
          <w:rFonts w:ascii="Times New Roman" w:hAnsi="Times New Roman" w:cs="Times New Roman"/>
        </w:rPr>
      </w:pPr>
    </w:p>
    <w:p w:rsidR="00D86C18" w:rsidRDefault="00C64825" w:rsidP="00775E4D">
      <w:pPr>
        <w:pStyle w:val="NoSpacing"/>
        <w:numPr>
          <w:ilvl w:val="0"/>
          <w:numId w:val="17"/>
        </w:numPr>
        <w:jc w:val="both"/>
        <w:rPr>
          <w:rFonts w:ascii="Times New Roman" w:hAnsi="Times New Roman" w:cs="Times New Roman"/>
        </w:rPr>
      </w:pPr>
      <w:r>
        <w:rPr>
          <w:rFonts w:ascii="Times New Roman" w:hAnsi="Times New Roman" w:cs="Times New Roman"/>
        </w:rPr>
        <w:t>In the event that the company or individual:</w:t>
      </w:r>
    </w:p>
    <w:p w:rsidR="00C64825" w:rsidRDefault="00C64825" w:rsidP="00C64825">
      <w:pPr>
        <w:pStyle w:val="NoSpacing"/>
        <w:ind w:left="240"/>
        <w:jc w:val="both"/>
        <w:rPr>
          <w:rFonts w:ascii="Times New Roman" w:hAnsi="Times New Roman" w:cs="Times New Roman"/>
        </w:rPr>
      </w:pPr>
    </w:p>
    <w:p w:rsidR="00C64825" w:rsidRDefault="006C5935" w:rsidP="00775E4D">
      <w:pPr>
        <w:pStyle w:val="NoSpacing"/>
        <w:numPr>
          <w:ilvl w:val="0"/>
          <w:numId w:val="18"/>
        </w:numPr>
        <w:jc w:val="both"/>
        <w:rPr>
          <w:rFonts w:ascii="Times New Roman" w:hAnsi="Times New Roman" w:cs="Times New Roman"/>
        </w:rPr>
      </w:pPr>
      <w:r>
        <w:rPr>
          <w:rFonts w:ascii="Times New Roman" w:hAnsi="Times New Roman" w:cs="Times New Roman"/>
        </w:rPr>
        <w:t>a</w:t>
      </w:r>
      <w:r w:rsidR="001D3A41">
        <w:rPr>
          <w:rFonts w:ascii="Times New Roman" w:hAnsi="Times New Roman" w:cs="Times New Roman"/>
        </w:rPr>
        <w:t>llows its ad valorem taxes owed the County or an affected jurisdiction to become delinquent and fails to timely and properly follow the legal pro</w:t>
      </w:r>
      <w:r>
        <w:rPr>
          <w:rFonts w:ascii="Times New Roman" w:hAnsi="Times New Roman" w:cs="Times New Roman"/>
        </w:rPr>
        <w:t>c</w:t>
      </w:r>
      <w:r w:rsidR="001D3A41">
        <w:rPr>
          <w:rFonts w:ascii="Times New Roman" w:hAnsi="Times New Roman" w:cs="Times New Roman"/>
        </w:rPr>
        <w:t>edures for their protest and/or contest; or</w:t>
      </w:r>
    </w:p>
    <w:p w:rsidR="006C5935" w:rsidRDefault="006C5935" w:rsidP="006C5935">
      <w:pPr>
        <w:pStyle w:val="NoSpacing"/>
        <w:ind w:left="780"/>
        <w:jc w:val="both"/>
        <w:rPr>
          <w:rFonts w:ascii="Times New Roman" w:hAnsi="Times New Roman" w:cs="Times New Roman"/>
        </w:rPr>
      </w:pPr>
    </w:p>
    <w:p w:rsidR="006C5935" w:rsidRDefault="006C5935" w:rsidP="00775E4D">
      <w:pPr>
        <w:pStyle w:val="NoSpacing"/>
        <w:numPr>
          <w:ilvl w:val="0"/>
          <w:numId w:val="18"/>
        </w:numPr>
        <w:jc w:val="both"/>
        <w:rPr>
          <w:rFonts w:ascii="Times New Roman" w:hAnsi="Times New Roman" w:cs="Times New Roman"/>
        </w:rPr>
      </w:pPr>
      <w:r>
        <w:rPr>
          <w:rFonts w:ascii="Times New Roman" w:hAnsi="Times New Roman" w:cs="Times New Roman"/>
        </w:rPr>
        <w:t>violates any of the terms and conditions of the abatement agreement and fails to cure same during the Cure Period;</w:t>
      </w:r>
    </w:p>
    <w:p w:rsidR="00BD4560" w:rsidRDefault="00BD4560" w:rsidP="00BD4560">
      <w:pPr>
        <w:pStyle w:val="NoSpacing"/>
        <w:ind w:left="780"/>
        <w:jc w:val="both"/>
        <w:rPr>
          <w:rFonts w:ascii="Times New Roman" w:hAnsi="Times New Roman" w:cs="Times New Roman"/>
        </w:rPr>
      </w:pPr>
    </w:p>
    <w:p w:rsidR="00BD4560" w:rsidRDefault="00BD4560" w:rsidP="00654233">
      <w:pPr>
        <w:pStyle w:val="NoSpacing"/>
        <w:ind w:left="1530" w:hanging="750"/>
        <w:jc w:val="both"/>
        <w:rPr>
          <w:rFonts w:ascii="Times New Roman" w:hAnsi="Times New Roman" w:cs="Times New Roman"/>
        </w:rPr>
      </w:pPr>
      <w:r>
        <w:rPr>
          <w:rFonts w:ascii="Times New Roman" w:hAnsi="Times New Roman" w:cs="Times New Roman"/>
        </w:rPr>
        <w:tab/>
        <w:t>The agreement shall be terminated and all taxes previously abated by virtue of the</w:t>
      </w:r>
      <w:r w:rsidR="00E77602">
        <w:rPr>
          <w:rFonts w:ascii="Times New Roman" w:hAnsi="Times New Roman" w:cs="Times New Roman"/>
        </w:rPr>
        <w:t xml:space="preserve"> </w:t>
      </w:r>
      <w:r w:rsidR="005D0117">
        <w:rPr>
          <w:rFonts w:ascii="Times New Roman" w:hAnsi="Times New Roman" w:cs="Times New Roman"/>
        </w:rPr>
        <w:t xml:space="preserve">    agreement</w:t>
      </w:r>
      <w:r w:rsidR="00580CF6">
        <w:rPr>
          <w:rFonts w:ascii="Times New Roman" w:hAnsi="Times New Roman" w:cs="Times New Roman"/>
        </w:rPr>
        <w:t xml:space="preserve"> will be recaptured and paid within sixty (60) days of the termination.</w:t>
      </w:r>
    </w:p>
    <w:p w:rsidR="00580CF6" w:rsidRDefault="00580CF6" w:rsidP="00654233">
      <w:pPr>
        <w:pStyle w:val="NoSpacing"/>
        <w:ind w:left="1530" w:hanging="750"/>
        <w:jc w:val="both"/>
        <w:rPr>
          <w:rFonts w:ascii="Times New Roman" w:hAnsi="Times New Roman" w:cs="Times New Roman"/>
        </w:rPr>
      </w:pPr>
    </w:p>
    <w:p w:rsidR="00580CF6" w:rsidRDefault="00580CF6" w:rsidP="00654233">
      <w:pPr>
        <w:pStyle w:val="NoSpacing"/>
        <w:ind w:left="1530" w:hanging="750"/>
        <w:jc w:val="both"/>
        <w:rPr>
          <w:rFonts w:ascii="Times New Roman" w:hAnsi="Times New Roman" w:cs="Times New Roman"/>
        </w:rPr>
      </w:pPr>
    </w:p>
    <w:p w:rsidR="002C2D2C" w:rsidRDefault="002C2D2C" w:rsidP="00654233">
      <w:pPr>
        <w:pStyle w:val="NoSpacing"/>
        <w:ind w:left="1530" w:hanging="750"/>
        <w:jc w:val="both"/>
        <w:rPr>
          <w:rFonts w:ascii="Times New Roman" w:hAnsi="Times New Roman" w:cs="Times New Roman"/>
        </w:rPr>
      </w:pPr>
    </w:p>
    <w:p w:rsidR="00580CF6" w:rsidRDefault="00580CF6" w:rsidP="00654233">
      <w:pPr>
        <w:pStyle w:val="NoSpacing"/>
        <w:ind w:left="1530" w:hanging="750"/>
        <w:jc w:val="both"/>
        <w:rPr>
          <w:rFonts w:ascii="Times New Roman" w:hAnsi="Times New Roman" w:cs="Times New Roman"/>
        </w:rPr>
      </w:pPr>
    </w:p>
    <w:p w:rsidR="00580CF6" w:rsidRPr="00E7712A" w:rsidRDefault="00580CF6" w:rsidP="00580CF6">
      <w:pPr>
        <w:pStyle w:val="NoSpacing"/>
        <w:numPr>
          <w:ilvl w:val="0"/>
          <w:numId w:val="1"/>
        </w:numPr>
        <w:jc w:val="both"/>
        <w:rPr>
          <w:rFonts w:ascii="Times New Roman" w:hAnsi="Times New Roman" w:cs="Times New Roman"/>
          <w:sz w:val="23"/>
          <w:szCs w:val="23"/>
        </w:rPr>
      </w:pPr>
      <w:r w:rsidRPr="00E7712A">
        <w:rPr>
          <w:rFonts w:ascii="Times New Roman" w:hAnsi="Times New Roman" w:cs="Times New Roman"/>
          <w:b/>
          <w:sz w:val="23"/>
          <w:szCs w:val="23"/>
        </w:rPr>
        <w:t>ADMINISTRATION</w:t>
      </w:r>
    </w:p>
    <w:p w:rsidR="0079517C" w:rsidRDefault="0079517C" w:rsidP="0079517C">
      <w:pPr>
        <w:pStyle w:val="NoSpacing"/>
        <w:jc w:val="both"/>
        <w:rPr>
          <w:rFonts w:ascii="Times New Roman" w:hAnsi="Times New Roman" w:cs="Times New Roman"/>
        </w:rPr>
      </w:pPr>
    </w:p>
    <w:p w:rsidR="00240CA3" w:rsidRDefault="000919FA" w:rsidP="00775E4D">
      <w:pPr>
        <w:pStyle w:val="NoSpacing"/>
        <w:numPr>
          <w:ilvl w:val="0"/>
          <w:numId w:val="19"/>
        </w:numPr>
        <w:ind w:hanging="450"/>
        <w:jc w:val="both"/>
        <w:rPr>
          <w:rFonts w:ascii="Times New Roman" w:hAnsi="Times New Roman" w:cs="Times New Roman"/>
        </w:rPr>
      </w:pPr>
      <w:r>
        <w:rPr>
          <w:rFonts w:ascii="Times New Roman" w:hAnsi="Times New Roman" w:cs="Times New Roman"/>
        </w:rPr>
        <w:t xml:space="preserve">The Chief Appraiser of the Scurry County Appraisal District shall annually determine an assessment of the real and personal property comprising the </w:t>
      </w:r>
      <w:r w:rsidR="007D342A">
        <w:rPr>
          <w:rFonts w:ascii="Times New Roman" w:hAnsi="Times New Roman" w:cs="Times New Roman"/>
        </w:rPr>
        <w:t>reinvestment zone.  Each year the company or individual receiving abatement shall furnish the assessor with such information as may be necessary for</w:t>
      </w:r>
      <w:r w:rsidR="00240CA3">
        <w:rPr>
          <w:rFonts w:ascii="Times New Roman" w:hAnsi="Times New Roman" w:cs="Times New Roman"/>
        </w:rPr>
        <w:t xml:space="preserve"> abatement, including the number of new or retained employees associated with the facility.  Once value has been established, the Chief Appraiser shall notify the affected jurisdictions which levy taxes on the amount of the assessment.</w:t>
      </w:r>
    </w:p>
    <w:p w:rsidR="00240CA3" w:rsidRDefault="00240CA3" w:rsidP="00240CA3">
      <w:pPr>
        <w:pStyle w:val="NoSpacing"/>
        <w:ind w:left="270"/>
        <w:jc w:val="both"/>
        <w:rPr>
          <w:rFonts w:ascii="Times New Roman" w:hAnsi="Times New Roman" w:cs="Times New Roman"/>
        </w:rPr>
      </w:pPr>
    </w:p>
    <w:p w:rsidR="00952B14" w:rsidRDefault="00C50C7C" w:rsidP="00775E4D">
      <w:pPr>
        <w:pStyle w:val="NoSpacing"/>
        <w:numPr>
          <w:ilvl w:val="0"/>
          <w:numId w:val="19"/>
        </w:numPr>
        <w:jc w:val="both"/>
        <w:rPr>
          <w:rFonts w:ascii="Times New Roman" w:hAnsi="Times New Roman" w:cs="Times New Roman"/>
        </w:rPr>
      </w:pPr>
      <w:r>
        <w:rPr>
          <w:rFonts w:ascii="Times New Roman" w:hAnsi="Times New Roman" w:cs="Times New Roman"/>
        </w:rPr>
        <w:t>The agreement shall stipulate that employees and/or designated representatives of the jurisdiction</w:t>
      </w:r>
      <w:r w:rsidR="00032D01">
        <w:rPr>
          <w:rFonts w:ascii="Times New Roman" w:hAnsi="Times New Roman" w:cs="Times New Roman"/>
        </w:rPr>
        <w:t xml:space="preserve"> establishing the reinvestment zone and entering into a tax abatement agreement will have access to the reinvestment zone during the term of the abatement to inspect the facility to determine if the terms and conditions of the agreement are being met.  All inspections will be made only after the </w:t>
      </w:r>
      <w:r w:rsidR="004E266E">
        <w:rPr>
          <w:rFonts w:ascii="Times New Roman" w:hAnsi="Times New Roman" w:cs="Times New Roman"/>
        </w:rPr>
        <w:t>giving of twenty-four (24) hours prior notice and will only be</w:t>
      </w:r>
      <w:r w:rsidR="00BB1445">
        <w:rPr>
          <w:rFonts w:ascii="Times New Roman" w:hAnsi="Times New Roman" w:cs="Times New Roman"/>
        </w:rPr>
        <w:t xml:space="preserve"> conducted in such manner as to not unreasonably interfere with the</w:t>
      </w:r>
      <w:r w:rsidR="00ED1875">
        <w:rPr>
          <w:rFonts w:ascii="Times New Roman" w:hAnsi="Times New Roman" w:cs="Times New Roman"/>
        </w:rPr>
        <w:t xml:space="preserve"> </w:t>
      </w:r>
      <w:r w:rsidR="00A718ED">
        <w:rPr>
          <w:rFonts w:ascii="Times New Roman" w:hAnsi="Times New Roman" w:cs="Times New Roman"/>
        </w:rPr>
        <w:t>construction</w:t>
      </w:r>
      <w:r w:rsidR="00ED1875">
        <w:rPr>
          <w:rFonts w:ascii="Times New Roman" w:hAnsi="Times New Roman" w:cs="Times New Roman"/>
        </w:rPr>
        <w:t xml:space="preserve"> and/or </w:t>
      </w:r>
      <w:r w:rsidR="00A718ED">
        <w:rPr>
          <w:rFonts w:ascii="Times New Roman" w:hAnsi="Times New Roman" w:cs="Times New Roman"/>
        </w:rPr>
        <w:t>operation</w:t>
      </w:r>
      <w:r w:rsidR="00ED1875">
        <w:rPr>
          <w:rFonts w:ascii="Times New Roman" w:hAnsi="Times New Roman" w:cs="Times New Roman"/>
        </w:rPr>
        <w:t xml:space="preserve"> of the facility</w:t>
      </w:r>
      <w:r w:rsidR="00D52D8B">
        <w:rPr>
          <w:rFonts w:ascii="Times New Roman" w:hAnsi="Times New Roman" w:cs="Times New Roman"/>
        </w:rPr>
        <w:t xml:space="preserve">.  </w:t>
      </w:r>
      <w:r w:rsidR="006B7C30">
        <w:rPr>
          <w:rFonts w:ascii="Times New Roman" w:hAnsi="Times New Roman" w:cs="Times New Roman"/>
        </w:rPr>
        <w:t>All County inspections will be made with one or more representatives of the company or individual and in accordance with its safety standards.</w:t>
      </w:r>
    </w:p>
    <w:p w:rsidR="006B7C30" w:rsidRDefault="006B7C30" w:rsidP="006B7C30">
      <w:pPr>
        <w:pStyle w:val="NoSpacing"/>
        <w:ind w:left="360"/>
        <w:jc w:val="both"/>
        <w:rPr>
          <w:rFonts w:ascii="Times New Roman" w:hAnsi="Times New Roman" w:cs="Times New Roman"/>
        </w:rPr>
      </w:pPr>
    </w:p>
    <w:p w:rsidR="006B7C30" w:rsidRDefault="00DD26E6" w:rsidP="00775E4D">
      <w:pPr>
        <w:pStyle w:val="NoSpacing"/>
        <w:numPr>
          <w:ilvl w:val="0"/>
          <w:numId w:val="19"/>
        </w:numPr>
        <w:jc w:val="both"/>
        <w:rPr>
          <w:rFonts w:ascii="Times New Roman" w:hAnsi="Times New Roman" w:cs="Times New Roman"/>
        </w:rPr>
      </w:pPr>
      <w:r>
        <w:rPr>
          <w:rFonts w:ascii="Times New Roman" w:hAnsi="Times New Roman" w:cs="Times New Roman"/>
        </w:rPr>
        <w:t>Upon completion of construction the jurisdiction establishing the reinvestment zone and entering into a tax abatement ag</w:t>
      </w:r>
      <w:r w:rsidR="00D9681D">
        <w:rPr>
          <w:rFonts w:ascii="Times New Roman" w:hAnsi="Times New Roman" w:cs="Times New Roman"/>
        </w:rPr>
        <w:t>reement shall annually evaluate</w:t>
      </w:r>
      <w:r>
        <w:rPr>
          <w:rFonts w:ascii="Times New Roman" w:hAnsi="Times New Roman" w:cs="Times New Roman"/>
        </w:rPr>
        <w:t xml:space="preserve"> each facility</w:t>
      </w:r>
      <w:r w:rsidR="00875F2A">
        <w:rPr>
          <w:rFonts w:ascii="Times New Roman" w:hAnsi="Times New Roman" w:cs="Times New Roman"/>
        </w:rPr>
        <w:t xml:space="preserve"> and report possible violations of the contract and/or agreement to each affected jurisdiction.</w:t>
      </w:r>
    </w:p>
    <w:p w:rsidR="00875F2A" w:rsidRDefault="00875F2A" w:rsidP="00875F2A">
      <w:pPr>
        <w:pStyle w:val="NoSpacing"/>
        <w:ind w:left="360"/>
        <w:jc w:val="both"/>
        <w:rPr>
          <w:rFonts w:ascii="Times New Roman" w:hAnsi="Times New Roman" w:cs="Times New Roman"/>
        </w:rPr>
      </w:pPr>
    </w:p>
    <w:p w:rsidR="00875F2A" w:rsidRPr="00500C72" w:rsidRDefault="00875F2A" w:rsidP="00775E4D">
      <w:pPr>
        <w:pStyle w:val="NoSpacing"/>
        <w:numPr>
          <w:ilvl w:val="0"/>
          <w:numId w:val="19"/>
        </w:numPr>
        <w:jc w:val="both"/>
        <w:rPr>
          <w:rFonts w:ascii="Times New Roman" w:hAnsi="Times New Roman" w:cs="Times New Roman"/>
        </w:rPr>
      </w:pPr>
      <w:r>
        <w:rPr>
          <w:rFonts w:ascii="Times New Roman" w:hAnsi="Times New Roman" w:cs="Times New Roman"/>
        </w:rPr>
        <w:t xml:space="preserve">All proprietary information acquired by an affected jurisdiction for purposes of </w:t>
      </w:r>
      <w:r w:rsidR="00907E43">
        <w:rPr>
          <w:rFonts w:ascii="Times New Roman" w:hAnsi="Times New Roman" w:cs="Times New Roman"/>
        </w:rPr>
        <w:t>monitoring compliance with the terms and conditions of an abatement agreement shall be considered confidential.</w:t>
      </w:r>
    </w:p>
    <w:p w:rsidR="00AB540E" w:rsidRDefault="00AB540E" w:rsidP="00AB540E">
      <w:pPr>
        <w:pStyle w:val="NoSpacing"/>
        <w:ind w:left="870"/>
        <w:jc w:val="both"/>
        <w:rPr>
          <w:rFonts w:ascii="Times New Roman" w:hAnsi="Times New Roman" w:cs="Times New Roman"/>
          <w:sz w:val="23"/>
          <w:szCs w:val="23"/>
        </w:rPr>
      </w:pPr>
    </w:p>
    <w:p w:rsidR="002C31D7" w:rsidRDefault="002C31D7" w:rsidP="002C31D7">
      <w:pPr>
        <w:pStyle w:val="NoSpacing"/>
        <w:numPr>
          <w:ilvl w:val="0"/>
          <w:numId w:val="1"/>
        </w:numPr>
        <w:jc w:val="both"/>
        <w:rPr>
          <w:rFonts w:ascii="Times New Roman" w:hAnsi="Times New Roman" w:cs="Times New Roman"/>
          <w:sz w:val="23"/>
          <w:szCs w:val="23"/>
        </w:rPr>
      </w:pPr>
      <w:r>
        <w:rPr>
          <w:rFonts w:ascii="Times New Roman" w:hAnsi="Times New Roman" w:cs="Times New Roman"/>
          <w:b/>
          <w:sz w:val="23"/>
          <w:szCs w:val="23"/>
        </w:rPr>
        <w:t>ASSIGNMENT</w:t>
      </w:r>
    </w:p>
    <w:p w:rsidR="002C31D7" w:rsidRDefault="002C31D7" w:rsidP="002C31D7">
      <w:pPr>
        <w:pStyle w:val="NoSpacing"/>
        <w:jc w:val="both"/>
        <w:rPr>
          <w:rFonts w:ascii="Times New Roman" w:hAnsi="Times New Roman" w:cs="Times New Roman"/>
          <w:sz w:val="23"/>
          <w:szCs w:val="23"/>
        </w:rPr>
      </w:pPr>
    </w:p>
    <w:p w:rsidR="002C31D7" w:rsidRPr="00E352C7" w:rsidRDefault="00F87DE1" w:rsidP="00775E4D">
      <w:pPr>
        <w:pStyle w:val="NoSpacing"/>
        <w:numPr>
          <w:ilvl w:val="0"/>
          <w:numId w:val="20"/>
        </w:numPr>
        <w:jc w:val="both"/>
        <w:rPr>
          <w:rFonts w:ascii="Times New Roman" w:hAnsi="Times New Roman" w:cs="Times New Roman"/>
        </w:rPr>
      </w:pPr>
      <w:r w:rsidRPr="00E352C7">
        <w:rPr>
          <w:rFonts w:ascii="Times New Roman" w:hAnsi="Times New Roman" w:cs="Times New Roman"/>
        </w:rPr>
        <w:t>Abatement may be transferred and assigned by the holder to a new</w:t>
      </w:r>
      <w:r w:rsidR="00B445D6" w:rsidRPr="00E352C7">
        <w:rPr>
          <w:rFonts w:ascii="Times New Roman" w:hAnsi="Times New Roman" w:cs="Times New Roman"/>
        </w:rPr>
        <w:t xml:space="preserve"> owner or lessee of the same facility upon the approval by resolution of each affected jurisdiction, subject to the financial capacity of the assignee and provided that all conditions and obligations in the abatement agreement are guaranteed by the </w:t>
      </w:r>
      <w:r w:rsidR="006172E4" w:rsidRPr="00E352C7">
        <w:rPr>
          <w:rFonts w:ascii="Times New Roman" w:hAnsi="Times New Roman" w:cs="Times New Roman"/>
        </w:rPr>
        <w:t>execution of a new contractual agreement with each affected jurisdiction.</w:t>
      </w:r>
    </w:p>
    <w:p w:rsidR="006172E4" w:rsidRPr="00E352C7" w:rsidRDefault="006172E4" w:rsidP="006172E4">
      <w:pPr>
        <w:pStyle w:val="NoSpacing"/>
        <w:ind w:left="360"/>
        <w:jc w:val="both"/>
        <w:rPr>
          <w:rFonts w:ascii="Times New Roman" w:hAnsi="Times New Roman" w:cs="Times New Roman"/>
        </w:rPr>
      </w:pPr>
    </w:p>
    <w:p w:rsidR="006172E4" w:rsidRPr="00E352C7" w:rsidRDefault="006172E4" w:rsidP="00775E4D">
      <w:pPr>
        <w:pStyle w:val="NoSpacing"/>
        <w:numPr>
          <w:ilvl w:val="0"/>
          <w:numId w:val="20"/>
        </w:numPr>
        <w:jc w:val="both"/>
        <w:rPr>
          <w:rFonts w:ascii="Times New Roman" w:hAnsi="Times New Roman" w:cs="Times New Roman"/>
        </w:rPr>
      </w:pPr>
      <w:r w:rsidRPr="00E352C7">
        <w:rPr>
          <w:rFonts w:ascii="Times New Roman" w:hAnsi="Times New Roman" w:cs="Times New Roman"/>
        </w:rPr>
        <w:t>The contractual agreement with the new owner or lessee shall not exceed the termination date of the abatement agreement with t</w:t>
      </w:r>
      <w:r w:rsidR="00D52D8B">
        <w:rPr>
          <w:rFonts w:ascii="Times New Roman" w:hAnsi="Times New Roman" w:cs="Times New Roman"/>
        </w:rPr>
        <w:t>he original owner and/or lessee.</w:t>
      </w:r>
    </w:p>
    <w:p w:rsidR="006172E4" w:rsidRPr="00E352C7" w:rsidRDefault="006172E4" w:rsidP="006172E4">
      <w:pPr>
        <w:pStyle w:val="NoSpacing"/>
        <w:ind w:left="360"/>
        <w:jc w:val="both"/>
        <w:rPr>
          <w:rFonts w:ascii="Times New Roman" w:hAnsi="Times New Roman" w:cs="Times New Roman"/>
        </w:rPr>
      </w:pPr>
    </w:p>
    <w:p w:rsidR="006172E4" w:rsidRPr="00E352C7" w:rsidRDefault="004F5C04" w:rsidP="00775E4D">
      <w:pPr>
        <w:pStyle w:val="NoSpacing"/>
        <w:numPr>
          <w:ilvl w:val="0"/>
          <w:numId w:val="20"/>
        </w:numPr>
        <w:jc w:val="both"/>
        <w:rPr>
          <w:rFonts w:ascii="Times New Roman" w:hAnsi="Times New Roman" w:cs="Times New Roman"/>
        </w:rPr>
      </w:pPr>
      <w:r w:rsidRPr="00E352C7">
        <w:rPr>
          <w:rFonts w:ascii="Times New Roman" w:hAnsi="Times New Roman" w:cs="Times New Roman"/>
        </w:rPr>
        <w:t>No assignment or transfer shall be approved if the parties to the existing agreement, the new owner or new lessee are liable to any affected jurisdiction for outstanding taxes or other obligations.</w:t>
      </w:r>
    </w:p>
    <w:p w:rsidR="004F5C04" w:rsidRPr="00E352C7" w:rsidRDefault="004F5C04" w:rsidP="004F5C04">
      <w:pPr>
        <w:pStyle w:val="NoSpacing"/>
        <w:ind w:left="360"/>
        <w:jc w:val="both"/>
        <w:rPr>
          <w:rFonts w:ascii="Times New Roman" w:hAnsi="Times New Roman" w:cs="Times New Roman"/>
        </w:rPr>
      </w:pPr>
    </w:p>
    <w:p w:rsidR="004F5C04" w:rsidRPr="00E352C7" w:rsidRDefault="004F5C04" w:rsidP="00775E4D">
      <w:pPr>
        <w:pStyle w:val="NoSpacing"/>
        <w:numPr>
          <w:ilvl w:val="0"/>
          <w:numId w:val="20"/>
        </w:numPr>
        <w:jc w:val="both"/>
        <w:rPr>
          <w:rFonts w:ascii="Times New Roman" w:hAnsi="Times New Roman" w:cs="Times New Roman"/>
        </w:rPr>
      </w:pPr>
      <w:r w:rsidRPr="00E352C7">
        <w:rPr>
          <w:rFonts w:ascii="Times New Roman" w:hAnsi="Times New Roman" w:cs="Times New Roman"/>
        </w:rPr>
        <w:t>Approval shall not be unreasonably withheld.</w:t>
      </w:r>
    </w:p>
    <w:p w:rsidR="00E352C7" w:rsidRDefault="00E352C7" w:rsidP="00E352C7">
      <w:pPr>
        <w:pStyle w:val="NoSpacing"/>
        <w:ind w:left="360"/>
        <w:jc w:val="both"/>
        <w:rPr>
          <w:rFonts w:ascii="Times New Roman" w:hAnsi="Times New Roman" w:cs="Times New Roman"/>
          <w:sz w:val="23"/>
          <w:szCs w:val="23"/>
        </w:rPr>
      </w:pPr>
    </w:p>
    <w:p w:rsidR="00E352C7" w:rsidRDefault="00E352C7" w:rsidP="00E352C7">
      <w:pPr>
        <w:pStyle w:val="NoSpacing"/>
        <w:ind w:left="360"/>
        <w:jc w:val="both"/>
        <w:rPr>
          <w:rFonts w:ascii="Times New Roman" w:hAnsi="Times New Roman" w:cs="Times New Roman"/>
          <w:sz w:val="23"/>
          <w:szCs w:val="23"/>
        </w:rPr>
      </w:pPr>
    </w:p>
    <w:p w:rsidR="00E352C7" w:rsidRDefault="00E352C7" w:rsidP="00E352C7">
      <w:pPr>
        <w:pStyle w:val="NoSpacing"/>
        <w:ind w:left="360"/>
        <w:jc w:val="both"/>
        <w:rPr>
          <w:rFonts w:ascii="Times New Roman" w:hAnsi="Times New Roman" w:cs="Times New Roman"/>
          <w:sz w:val="23"/>
          <w:szCs w:val="23"/>
        </w:rPr>
      </w:pPr>
    </w:p>
    <w:p w:rsidR="00E352C7" w:rsidRDefault="00E352C7" w:rsidP="00E352C7">
      <w:pPr>
        <w:pStyle w:val="NoSpacing"/>
        <w:ind w:left="360"/>
        <w:jc w:val="both"/>
        <w:rPr>
          <w:rFonts w:ascii="Times New Roman" w:hAnsi="Times New Roman" w:cs="Times New Roman"/>
          <w:sz w:val="23"/>
          <w:szCs w:val="23"/>
        </w:rPr>
      </w:pPr>
    </w:p>
    <w:p w:rsidR="00E352C7" w:rsidRDefault="00E352C7" w:rsidP="00E352C7">
      <w:pPr>
        <w:pStyle w:val="NoSpacing"/>
        <w:ind w:left="360"/>
        <w:jc w:val="both"/>
        <w:rPr>
          <w:rFonts w:ascii="Times New Roman" w:hAnsi="Times New Roman" w:cs="Times New Roman"/>
          <w:sz w:val="23"/>
          <w:szCs w:val="23"/>
        </w:rPr>
      </w:pPr>
    </w:p>
    <w:p w:rsidR="00E352C7" w:rsidRDefault="00E352C7" w:rsidP="00E352C7">
      <w:pPr>
        <w:pStyle w:val="NoSpacing"/>
        <w:ind w:left="360"/>
        <w:jc w:val="both"/>
        <w:rPr>
          <w:rFonts w:ascii="Times New Roman" w:hAnsi="Times New Roman" w:cs="Times New Roman"/>
          <w:sz w:val="23"/>
          <w:szCs w:val="23"/>
        </w:rPr>
      </w:pPr>
    </w:p>
    <w:p w:rsidR="00E352C7" w:rsidRDefault="00E352C7" w:rsidP="00E352C7">
      <w:pPr>
        <w:pStyle w:val="NoSpacing"/>
        <w:ind w:left="360"/>
        <w:jc w:val="both"/>
        <w:rPr>
          <w:rFonts w:ascii="Times New Roman" w:hAnsi="Times New Roman" w:cs="Times New Roman"/>
          <w:sz w:val="23"/>
          <w:szCs w:val="23"/>
        </w:rPr>
      </w:pPr>
    </w:p>
    <w:p w:rsidR="00E352C7" w:rsidRDefault="00E352C7" w:rsidP="00E352C7">
      <w:pPr>
        <w:pStyle w:val="NoSpacing"/>
        <w:ind w:left="360"/>
        <w:jc w:val="both"/>
        <w:rPr>
          <w:rFonts w:ascii="Times New Roman" w:hAnsi="Times New Roman" w:cs="Times New Roman"/>
          <w:sz w:val="23"/>
          <w:szCs w:val="23"/>
        </w:rPr>
      </w:pPr>
      <w:bookmarkStart w:id="0" w:name="_GoBack"/>
      <w:bookmarkEnd w:id="0"/>
    </w:p>
    <w:p w:rsidR="00E352C7" w:rsidRPr="006D6246" w:rsidRDefault="006D6246" w:rsidP="00E352C7">
      <w:pPr>
        <w:pStyle w:val="NoSpacing"/>
        <w:numPr>
          <w:ilvl w:val="0"/>
          <w:numId w:val="1"/>
        </w:numPr>
        <w:jc w:val="both"/>
        <w:rPr>
          <w:rFonts w:ascii="Times New Roman" w:hAnsi="Times New Roman" w:cs="Times New Roman"/>
          <w:sz w:val="23"/>
          <w:szCs w:val="23"/>
        </w:rPr>
      </w:pPr>
      <w:r>
        <w:rPr>
          <w:rFonts w:ascii="Times New Roman" w:hAnsi="Times New Roman" w:cs="Times New Roman"/>
          <w:b/>
          <w:sz w:val="23"/>
          <w:szCs w:val="23"/>
        </w:rPr>
        <w:t>SUNSET PROVISION</w:t>
      </w:r>
    </w:p>
    <w:p w:rsidR="006D6246" w:rsidRDefault="006D6246" w:rsidP="006D6246">
      <w:pPr>
        <w:pStyle w:val="NoSpacing"/>
        <w:jc w:val="both"/>
        <w:rPr>
          <w:rFonts w:ascii="Times New Roman" w:hAnsi="Times New Roman" w:cs="Times New Roman"/>
          <w:sz w:val="23"/>
          <w:szCs w:val="23"/>
        </w:rPr>
      </w:pPr>
    </w:p>
    <w:p w:rsidR="006D6246" w:rsidRPr="00D021DA" w:rsidRDefault="00F16CF9" w:rsidP="00775E4D">
      <w:pPr>
        <w:pStyle w:val="NoSpacing"/>
        <w:numPr>
          <w:ilvl w:val="0"/>
          <w:numId w:val="21"/>
        </w:numPr>
        <w:jc w:val="both"/>
        <w:rPr>
          <w:rFonts w:ascii="Times New Roman" w:hAnsi="Times New Roman" w:cs="Times New Roman"/>
        </w:rPr>
      </w:pPr>
      <w:r w:rsidRPr="00D021DA">
        <w:rPr>
          <w:rFonts w:ascii="Times New Roman" w:hAnsi="Times New Roman" w:cs="Times New Roman"/>
        </w:rPr>
        <w:t>These Guidelines and Criteria are effective</w:t>
      </w:r>
      <w:r w:rsidR="00D53974">
        <w:rPr>
          <w:rFonts w:ascii="Times New Roman" w:hAnsi="Times New Roman" w:cs="Times New Roman"/>
        </w:rPr>
        <w:t xml:space="preserve"> </w:t>
      </w:r>
      <w:r w:rsidR="00D53974" w:rsidRPr="00D53974">
        <w:rPr>
          <w:rFonts w:ascii="Times New Roman" w:hAnsi="Times New Roman" w:cs="Times New Roman"/>
          <w:u w:val="single"/>
        </w:rPr>
        <w:t>October</w:t>
      </w:r>
      <w:r w:rsidRPr="00D021DA">
        <w:rPr>
          <w:rFonts w:ascii="Times New Roman" w:hAnsi="Times New Roman" w:cs="Times New Roman"/>
        </w:rPr>
        <w:t>,</w:t>
      </w:r>
      <w:r w:rsidR="00D53974">
        <w:rPr>
          <w:rFonts w:ascii="Times New Roman" w:hAnsi="Times New Roman" w:cs="Times New Roman"/>
        </w:rPr>
        <w:t xml:space="preserve"> </w:t>
      </w:r>
      <w:r w:rsidR="00D53974" w:rsidRPr="00D53974">
        <w:rPr>
          <w:rFonts w:ascii="Times New Roman" w:hAnsi="Times New Roman" w:cs="Times New Roman"/>
          <w:u w:val="single"/>
        </w:rPr>
        <w:t>18</w:t>
      </w:r>
      <w:r w:rsidR="001462D9">
        <w:rPr>
          <w:rFonts w:ascii="Times New Roman" w:hAnsi="Times New Roman" w:cs="Times New Roman"/>
        </w:rPr>
        <w:t>,</w:t>
      </w:r>
      <w:r w:rsidRPr="00D021DA">
        <w:rPr>
          <w:rFonts w:ascii="Times New Roman" w:hAnsi="Times New Roman" w:cs="Times New Roman"/>
        </w:rPr>
        <w:t xml:space="preserve"> </w:t>
      </w:r>
      <w:r w:rsidRPr="00435439">
        <w:rPr>
          <w:rFonts w:ascii="Times New Roman" w:hAnsi="Times New Roman" w:cs="Times New Roman"/>
          <w:b/>
          <w:u w:val="single"/>
        </w:rPr>
        <w:t>2016</w:t>
      </w:r>
      <w:r w:rsidRPr="00D021DA">
        <w:rPr>
          <w:rFonts w:ascii="Times New Roman" w:hAnsi="Times New Roman" w:cs="Times New Roman"/>
        </w:rPr>
        <w:t xml:space="preserve"> and</w:t>
      </w:r>
      <w:r w:rsidR="00B03919" w:rsidRPr="00D021DA">
        <w:rPr>
          <w:rFonts w:ascii="Times New Roman" w:hAnsi="Times New Roman" w:cs="Times New Roman"/>
        </w:rPr>
        <w:t xml:space="preserve"> will remain in force for two (2) years, at which time all reinvestment</w:t>
      </w:r>
      <w:r w:rsidR="003557CF" w:rsidRPr="00D021DA">
        <w:rPr>
          <w:rFonts w:ascii="Times New Roman" w:hAnsi="Times New Roman" w:cs="Times New Roman"/>
        </w:rPr>
        <w:t xml:space="preserve"> zones and tax abatement contracts created pursuant hereto will be reviewed by each affected jurisdiction to determine whether the goals have been achieved.  Based on that review, these Guidelines and Criteria may be</w:t>
      </w:r>
      <w:r w:rsidR="00F477B4" w:rsidRPr="00D021DA">
        <w:rPr>
          <w:rFonts w:ascii="Times New Roman" w:hAnsi="Times New Roman" w:cs="Times New Roman"/>
        </w:rPr>
        <w:t xml:space="preserve"> modified, renewed or eliminated, providing that such actions shall not affect existing contracts.</w:t>
      </w:r>
    </w:p>
    <w:p w:rsidR="00F477B4" w:rsidRPr="00D021DA" w:rsidRDefault="00F477B4" w:rsidP="00F477B4">
      <w:pPr>
        <w:pStyle w:val="NoSpacing"/>
        <w:ind w:left="360"/>
        <w:jc w:val="both"/>
        <w:rPr>
          <w:rFonts w:ascii="Times New Roman" w:hAnsi="Times New Roman" w:cs="Times New Roman"/>
        </w:rPr>
      </w:pPr>
    </w:p>
    <w:p w:rsidR="00F477B4" w:rsidRPr="00D021DA" w:rsidRDefault="00DF6682" w:rsidP="00775E4D">
      <w:pPr>
        <w:pStyle w:val="NoSpacing"/>
        <w:numPr>
          <w:ilvl w:val="0"/>
          <w:numId w:val="21"/>
        </w:numPr>
        <w:jc w:val="both"/>
        <w:rPr>
          <w:rFonts w:ascii="Times New Roman" w:hAnsi="Times New Roman" w:cs="Times New Roman"/>
        </w:rPr>
      </w:pPr>
      <w:r w:rsidRPr="00D021DA">
        <w:rPr>
          <w:rFonts w:ascii="Times New Roman" w:hAnsi="Times New Roman" w:cs="Times New Roman"/>
        </w:rPr>
        <w:t>These Guidelines and Criteria do not amend any existing Industrial District Contracts or agreements with the owners of real property</w:t>
      </w:r>
      <w:r w:rsidR="00634C92" w:rsidRPr="00D021DA">
        <w:rPr>
          <w:rFonts w:ascii="Times New Roman" w:hAnsi="Times New Roman" w:cs="Times New Roman"/>
        </w:rPr>
        <w:t xml:space="preserve"> in areas deserving of specific attention as agreed by the affected jurisdiction.</w:t>
      </w:r>
    </w:p>
    <w:p w:rsidR="00634C92" w:rsidRPr="00D021DA" w:rsidRDefault="00634C92" w:rsidP="00634C92">
      <w:pPr>
        <w:pStyle w:val="NoSpacing"/>
        <w:ind w:left="360"/>
        <w:jc w:val="both"/>
        <w:rPr>
          <w:rFonts w:ascii="Times New Roman" w:hAnsi="Times New Roman" w:cs="Times New Roman"/>
        </w:rPr>
      </w:pPr>
    </w:p>
    <w:p w:rsidR="00634C92" w:rsidRPr="00D021DA" w:rsidRDefault="001052C5" w:rsidP="00775E4D">
      <w:pPr>
        <w:pStyle w:val="NoSpacing"/>
        <w:numPr>
          <w:ilvl w:val="0"/>
          <w:numId w:val="21"/>
        </w:numPr>
        <w:jc w:val="both"/>
        <w:rPr>
          <w:rFonts w:ascii="Times New Roman" w:hAnsi="Times New Roman" w:cs="Times New Roman"/>
        </w:rPr>
      </w:pPr>
      <w:r w:rsidRPr="00D021DA">
        <w:rPr>
          <w:rFonts w:ascii="Times New Roman" w:hAnsi="Times New Roman" w:cs="Times New Roman"/>
        </w:rPr>
        <w:t>Prior to the date for review, as defined above, these Guidelines and Criteria may be modified by a three-fourths (3/4) vote of the affected taxing authorities, as pro</w:t>
      </w:r>
      <w:r w:rsidR="00FF28BC">
        <w:rPr>
          <w:rFonts w:ascii="Times New Roman" w:hAnsi="Times New Roman" w:cs="Times New Roman"/>
        </w:rPr>
        <w:t>v</w:t>
      </w:r>
      <w:r w:rsidRPr="00D021DA">
        <w:rPr>
          <w:rFonts w:ascii="Times New Roman" w:hAnsi="Times New Roman" w:cs="Times New Roman"/>
        </w:rPr>
        <w:t>ided for under the laws of the State of Texas.</w:t>
      </w:r>
    </w:p>
    <w:p w:rsidR="001052C5" w:rsidRPr="00D021DA" w:rsidRDefault="001052C5" w:rsidP="001052C5">
      <w:pPr>
        <w:pStyle w:val="NoSpacing"/>
        <w:ind w:left="360"/>
        <w:jc w:val="both"/>
        <w:rPr>
          <w:rFonts w:ascii="Times New Roman" w:hAnsi="Times New Roman" w:cs="Times New Roman"/>
        </w:rPr>
      </w:pPr>
    </w:p>
    <w:p w:rsidR="001052C5" w:rsidRPr="004E2D6D" w:rsidRDefault="0069426B" w:rsidP="0069426B">
      <w:pPr>
        <w:pStyle w:val="NoSpacing"/>
        <w:numPr>
          <w:ilvl w:val="0"/>
          <w:numId w:val="1"/>
        </w:numPr>
        <w:jc w:val="both"/>
        <w:rPr>
          <w:rFonts w:ascii="Times New Roman" w:hAnsi="Times New Roman" w:cs="Times New Roman"/>
          <w:sz w:val="23"/>
          <w:szCs w:val="23"/>
        </w:rPr>
      </w:pPr>
      <w:r>
        <w:rPr>
          <w:rFonts w:ascii="Times New Roman" w:hAnsi="Times New Roman" w:cs="Times New Roman"/>
          <w:b/>
          <w:sz w:val="23"/>
          <w:szCs w:val="23"/>
        </w:rPr>
        <w:t>SEVERABILITY</w:t>
      </w:r>
      <w:r w:rsidR="004E2D6D">
        <w:rPr>
          <w:rFonts w:ascii="Times New Roman" w:hAnsi="Times New Roman" w:cs="Times New Roman"/>
          <w:b/>
          <w:sz w:val="23"/>
          <w:szCs w:val="23"/>
        </w:rPr>
        <w:t xml:space="preserve"> AND LIMITATIONS</w:t>
      </w:r>
    </w:p>
    <w:p w:rsidR="004E2D6D" w:rsidRDefault="004E2D6D" w:rsidP="004E2D6D">
      <w:pPr>
        <w:pStyle w:val="NoSpacing"/>
        <w:jc w:val="both"/>
        <w:rPr>
          <w:rFonts w:ascii="Times New Roman" w:hAnsi="Times New Roman" w:cs="Times New Roman"/>
          <w:sz w:val="23"/>
          <w:szCs w:val="23"/>
        </w:rPr>
      </w:pPr>
    </w:p>
    <w:p w:rsidR="004E2D6D" w:rsidRPr="00D021DA" w:rsidRDefault="007D7DBC" w:rsidP="00775E4D">
      <w:pPr>
        <w:pStyle w:val="NoSpacing"/>
        <w:numPr>
          <w:ilvl w:val="0"/>
          <w:numId w:val="22"/>
        </w:numPr>
        <w:jc w:val="both"/>
        <w:rPr>
          <w:rFonts w:ascii="Times New Roman" w:hAnsi="Times New Roman" w:cs="Times New Roman"/>
        </w:rPr>
      </w:pPr>
      <w:r w:rsidRPr="00D021DA">
        <w:rPr>
          <w:rFonts w:ascii="Times New Roman" w:hAnsi="Times New Roman" w:cs="Times New Roman"/>
        </w:rPr>
        <w:t>In the event that a</w:t>
      </w:r>
      <w:r w:rsidR="00DC1453" w:rsidRPr="00D021DA">
        <w:rPr>
          <w:rFonts w:ascii="Times New Roman" w:hAnsi="Times New Roman" w:cs="Times New Roman"/>
        </w:rPr>
        <w:t>ny section, clause, sentence, paragraph or any part of these Guidelines and Criteria shall for any reason, be adjudged by any court of competent jurisdiction</w:t>
      </w:r>
      <w:r w:rsidR="004F5E90" w:rsidRPr="00D021DA">
        <w:rPr>
          <w:rFonts w:ascii="Times New Roman" w:hAnsi="Times New Roman" w:cs="Times New Roman"/>
        </w:rPr>
        <w:t xml:space="preserve"> to be invalid, such invalidity shall not affect, impact, or invalidate the remainder of these Guidelines and Criteria.</w:t>
      </w:r>
    </w:p>
    <w:p w:rsidR="004F5E90" w:rsidRPr="00D021DA" w:rsidRDefault="004F5E90" w:rsidP="004F5E90">
      <w:pPr>
        <w:pStyle w:val="NoSpacing"/>
        <w:ind w:left="360"/>
        <w:jc w:val="both"/>
        <w:rPr>
          <w:rFonts w:ascii="Times New Roman" w:hAnsi="Times New Roman" w:cs="Times New Roman"/>
        </w:rPr>
      </w:pPr>
    </w:p>
    <w:p w:rsidR="004F5E90" w:rsidRPr="00D021DA" w:rsidRDefault="008B7A83" w:rsidP="00775E4D">
      <w:pPr>
        <w:pStyle w:val="NoSpacing"/>
        <w:numPr>
          <w:ilvl w:val="0"/>
          <w:numId w:val="22"/>
        </w:numPr>
        <w:jc w:val="both"/>
        <w:rPr>
          <w:rFonts w:ascii="Times New Roman" w:hAnsi="Times New Roman" w:cs="Times New Roman"/>
        </w:rPr>
      </w:pPr>
      <w:r w:rsidRPr="00D021DA">
        <w:rPr>
          <w:rFonts w:ascii="Times New Roman" w:hAnsi="Times New Roman" w:cs="Times New Roman"/>
        </w:rPr>
        <w:t>Property that is in a reinvestment zone that is owned or leased by the following cannot benefit from a tax abatement:</w:t>
      </w:r>
    </w:p>
    <w:p w:rsidR="00FE75C9" w:rsidRPr="00D021DA" w:rsidRDefault="00FE75C9" w:rsidP="00FE75C9">
      <w:pPr>
        <w:pStyle w:val="NoSpacing"/>
        <w:ind w:left="360"/>
        <w:jc w:val="both"/>
        <w:rPr>
          <w:rFonts w:ascii="Times New Roman" w:hAnsi="Times New Roman" w:cs="Times New Roman"/>
        </w:rPr>
      </w:pPr>
    </w:p>
    <w:p w:rsidR="00FE75C9" w:rsidRPr="00D021DA" w:rsidRDefault="004B3DBE" w:rsidP="00775E4D">
      <w:pPr>
        <w:pStyle w:val="NoSpacing"/>
        <w:numPr>
          <w:ilvl w:val="0"/>
          <w:numId w:val="23"/>
        </w:numPr>
        <w:jc w:val="both"/>
        <w:rPr>
          <w:rFonts w:ascii="Times New Roman" w:hAnsi="Times New Roman" w:cs="Times New Roman"/>
        </w:rPr>
      </w:pPr>
      <w:r w:rsidRPr="00D021DA">
        <w:rPr>
          <w:rFonts w:ascii="Times New Roman" w:hAnsi="Times New Roman" w:cs="Times New Roman"/>
        </w:rPr>
        <w:t>A member of the governing body of a municipality or by a member of a planning board or commission of the municipality; or</w:t>
      </w:r>
    </w:p>
    <w:p w:rsidR="004B3DBE" w:rsidRPr="00D021DA" w:rsidRDefault="004B3DBE" w:rsidP="004B3DBE">
      <w:pPr>
        <w:pStyle w:val="NoSpacing"/>
        <w:ind w:left="840"/>
        <w:jc w:val="both"/>
        <w:rPr>
          <w:rFonts w:ascii="Times New Roman" w:hAnsi="Times New Roman" w:cs="Times New Roman"/>
        </w:rPr>
      </w:pPr>
    </w:p>
    <w:p w:rsidR="004B3DBE" w:rsidRPr="00D021DA" w:rsidRDefault="004B3DBE" w:rsidP="00775E4D">
      <w:pPr>
        <w:pStyle w:val="NoSpacing"/>
        <w:numPr>
          <w:ilvl w:val="0"/>
          <w:numId w:val="23"/>
        </w:numPr>
        <w:jc w:val="both"/>
        <w:rPr>
          <w:rFonts w:ascii="Times New Roman" w:hAnsi="Times New Roman" w:cs="Times New Roman"/>
        </w:rPr>
      </w:pPr>
      <w:r w:rsidRPr="00D021DA">
        <w:rPr>
          <w:rFonts w:ascii="Times New Roman" w:hAnsi="Times New Roman" w:cs="Times New Roman"/>
        </w:rPr>
        <w:t>A member of the Commissioners Court or a member of a planning board or commission</w:t>
      </w:r>
      <w:r w:rsidR="00352970" w:rsidRPr="00D021DA">
        <w:rPr>
          <w:rFonts w:ascii="Times New Roman" w:hAnsi="Times New Roman" w:cs="Times New Roman"/>
        </w:rPr>
        <w:t xml:space="preserve"> of the County is excluded from property tax abatement.</w:t>
      </w:r>
    </w:p>
    <w:p w:rsidR="00352970" w:rsidRPr="00D021DA" w:rsidRDefault="00352970" w:rsidP="00352970">
      <w:pPr>
        <w:pStyle w:val="NoSpacing"/>
        <w:ind w:left="840"/>
        <w:jc w:val="both"/>
        <w:rPr>
          <w:rFonts w:ascii="Times New Roman" w:hAnsi="Times New Roman" w:cs="Times New Roman"/>
        </w:rPr>
      </w:pPr>
    </w:p>
    <w:p w:rsidR="00352970" w:rsidRDefault="00A7420D" w:rsidP="00775E4D">
      <w:pPr>
        <w:pStyle w:val="NoSpacing"/>
        <w:numPr>
          <w:ilvl w:val="0"/>
          <w:numId w:val="22"/>
        </w:numPr>
        <w:jc w:val="both"/>
        <w:rPr>
          <w:rFonts w:ascii="Times New Roman" w:hAnsi="Times New Roman" w:cs="Times New Roman"/>
        </w:rPr>
      </w:pPr>
      <w:r w:rsidRPr="00D021DA">
        <w:rPr>
          <w:rFonts w:ascii="Times New Roman" w:hAnsi="Times New Roman" w:cs="Times New Roman"/>
        </w:rPr>
        <w:t>If these Guidelines and Criteria have omitted any mandatory requirements of the applicable tax abatement laws of the State of Texas, then</w:t>
      </w:r>
      <w:r w:rsidR="00D021DA" w:rsidRPr="00D021DA">
        <w:rPr>
          <w:rFonts w:ascii="Times New Roman" w:hAnsi="Times New Roman" w:cs="Times New Roman"/>
        </w:rPr>
        <w:t xml:space="preserve"> such requirements</w:t>
      </w:r>
      <w:r w:rsidR="0001336C">
        <w:rPr>
          <w:rFonts w:ascii="Times New Roman" w:hAnsi="Times New Roman" w:cs="Times New Roman"/>
        </w:rPr>
        <w:t xml:space="preserve"> are</w:t>
      </w:r>
      <w:r w:rsidR="00D021DA" w:rsidRPr="00D021DA">
        <w:rPr>
          <w:rFonts w:ascii="Times New Roman" w:hAnsi="Times New Roman" w:cs="Times New Roman"/>
        </w:rPr>
        <w:t xml:space="preserve"> hereby incorporated as a part of this Guideline Statement.</w:t>
      </w:r>
    </w:p>
    <w:p w:rsidR="00A34776" w:rsidRDefault="00A34776" w:rsidP="00A34776">
      <w:pPr>
        <w:pStyle w:val="NoSpacing"/>
        <w:ind w:left="360"/>
        <w:jc w:val="both"/>
        <w:rPr>
          <w:rFonts w:ascii="Times New Roman" w:hAnsi="Times New Roman" w:cs="Times New Roman"/>
        </w:rPr>
      </w:pPr>
    </w:p>
    <w:p w:rsidR="00023932" w:rsidRDefault="00023932" w:rsidP="00A34776">
      <w:pPr>
        <w:pStyle w:val="NoSpacing"/>
        <w:ind w:left="360"/>
        <w:jc w:val="both"/>
        <w:rPr>
          <w:rFonts w:ascii="Times New Roman" w:hAnsi="Times New Roman" w:cs="Times New Roman"/>
          <w:b/>
        </w:rPr>
      </w:pPr>
    </w:p>
    <w:p w:rsidR="00023932" w:rsidRDefault="00023932" w:rsidP="00AC39C0">
      <w:pPr>
        <w:pStyle w:val="NoSpacing"/>
        <w:ind w:left="360"/>
        <w:jc w:val="both"/>
        <w:rPr>
          <w:rFonts w:ascii="Times New Roman" w:hAnsi="Times New Roman" w:cs="Times New Roman"/>
          <w:b/>
          <w:sz w:val="23"/>
          <w:szCs w:val="23"/>
        </w:rPr>
      </w:pPr>
      <w:r w:rsidRPr="00023932">
        <w:rPr>
          <w:rFonts w:ascii="Times New Roman" w:hAnsi="Times New Roman" w:cs="Times New Roman"/>
          <w:b/>
          <w:sz w:val="23"/>
          <w:szCs w:val="23"/>
        </w:rPr>
        <w:t>GLOSSARY</w:t>
      </w:r>
    </w:p>
    <w:p w:rsidR="00AC39C0" w:rsidRDefault="00AC39C0" w:rsidP="00AC39C0">
      <w:pPr>
        <w:pStyle w:val="NoSpacing"/>
        <w:ind w:left="360"/>
        <w:jc w:val="both"/>
        <w:rPr>
          <w:rFonts w:ascii="Times New Roman" w:hAnsi="Times New Roman" w:cs="Times New Roman"/>
          <w:b/>
          <w:sz w:val="23"/>
          <w:szCs w:val="23"/>
        </w:rPr>
      </w:pPr>
    </w:p>
    <w:p w:rsidR="00AC39C0" w:rsidRPr="00EC4207" w:rsidRDefault="00B51C78" w:rsidP="00775E4D">
      <w:pPr>
        <w:pStyle w:val="NoSpacing"/>
        <w:numPr>
          <w:ilvl w:val="0"/>
          <w:numId w:val="24"/>
        </w:numPr>
        <w:jc w:val="both"/>
        <w:rPr>
          <w:rFonts w:ascii="Times New Roman" w:hAnsi="Times New Roman" w:cs="Times New Roman"/>
        </w:rPr>
      </w:pPr>
      <w:r w:rsidRPr="00A8334E">
        <w:rPr>
          <w:rStyle w:val="CharacterStyle1"/>
          <w:sz w:val="24"/>
          <w:szCs w:val="24"/>
        </w:rPr>
        <w:t>"</w:t>
      </w:r>
      <w:r w:rsidR="00B86D1B" w:rsidRPr="00EC4207">
        <w:rPr>
          <w:rFonts w:ascii="Times New Roman" w:hAnsi="Times New Roman" w:cs="Times New Roman"/>
        </w:rPr>
        <w:t>Abatement</w:t>
      </w:r>
      <w:r w:rsidR="00A8334E" w:rsidRPr="00A8334E">
        <w:rPr>
          <w:rStyle w:val="CharacterStyle1"/>
          <w:sz w:val="24"/>
          <w:szCs w:val="24"/>
        </w:rPr>
        <w:t>"</w:t>
      </w:r>
      <w:r w:rsidR="00B86D1B" w:rsidRPr="00EC4207">
        <w:rPr>
          <w:rFonts w:ascii="Times New Roman" w:hAnsi="Times New Roman" w:cs="Times New Roman"/>
        </w:rPr>
        <w:t xml:space="preserve"> means the full or partial exemption from a</w:t>
      </w:r>
      <w:r w:rsidR="00256F75">
        <w:rPr>
          <w:rFonts w:ascii="Times New Roman" w:hAnsi="Times New Roman" w:cs="Times New Roman"/>
        </w:rPr>
        <w:t>d</w:t>
      </w:r>
      <w:r w:rsidR="00B86D1B" w:rsidRPr="00EC4207">
        <w:rPr>
          <w:rFonts w:ascii="Times New Roman" w:hAnsi="Times New Roman" w:cs="Times New Roman"/>
        </w:rPr>
        <w:t xml:space="preserve"> valorem taxes of certain real property </w:t>
      </w:r>
      <w:r w:rsidR="00BA75C4">
        <w:rPr>
          <w:rFonts w:ascii="Times New Roman" w:hAnsi="Times New Roman" w:cs="Times New Roman"/>
        </w:rPr>
        <w:t xml:space="preserve"> </w:t>
      </w:r>
      <w:r w:rsidR="00041DC7">
        <w:rPr>
          <w:rFonts w:ascii="Times New Roman" w:hAnsi="Times New Roman" w:cs="Times New Roman"/>
        </w:rPr>
        <w:t xml:space="preserve">  </w:t>
      </w:r>
      <w:r w:rsidR="00B86D1B" w:rsidRPr="00EC4207">
        <w:rPr>
          <w:rFonts w:ascii="Times New Roman" w:hAnsi="Times New Roman" w:cs="Times New Roman"/>
        </w:rPr>
        <w:t>in a reinvestment zone designated by the County or a City for economic development purposes.</w:t>
      </w:r>
    </w:p>
    <w:p w:rsidR="00407963" w:rsidRPr="00EC4207" w:rsidRDefault="00407963" w:rsidP="00407963">
      <w:pPr>
        <w:pStyle w:val="NoSpacing"/>
        <w:ind w:left="90"/>
        <w:jc w:val="both"/>
        <w:rPr>
          <w:rFonts w:ascii="Times New Roman" w:hAnsi="Times New Roman" w:cs="Times New Roman"/>
        </w:rPr>
      </w:pPr>
    </w:p>
    <w:p w:rsidR="00001227" w:rsidRPr="00EC4207" w:rsidRDefault="00A8334E" w:rsidP="00775E4D">
      <w:pPr>
        <w:pStyle w:val="NoSpacing"/>
        <w:numPr>
          <w:ilvl w:val="0"/>
          <w:numId w:val="24"/>
        </w:numPr>
        <w:jc w:val="both"/>
        <w:rPr>
          <w:rFonts w:ascii="Times New Roman" w:hAnsi="Times New Roman" w:cs="Times New Roman"/>
        </w:rPr>
      </w:pPr>
      <w:r w:rsidRPr="00A8334E">
        <w:rPr>
          <w:rStyle w:val="CharacterStyle1"/>
          <w:sz w:val="24"/>
          <w:szCs w:val="24"/>
        </w:rPr>
        <w:t>"</w:t>
      </w:r>
      <w:r w:rsidR="00407963" w:rsidRPr="00EC4207">
        <w:rPr>
          <w:rFonts w:ascii="Times New Roman" w:hAnsi="Times New Roman" w:cs="Times New Roman"/>
        </w:rPr>
        <w:t>Aquaculture/Agriculture Facility</w:t>
      </w:r>
      <w:r w:rsidR="0033375A">
        <w:rPr>
          <w:rStyle w:val="CharacterStyle1"/>
          <w:sz w:val="24"/>
          <w:szCs w:val="24"/>
        </w:rPr>
        <w:t>"</w:t>
      </w:r>
      <w:r w:rsidR="008E7CC8" w:rsidRPr="00EC4207">
        <w:rPr>
          <w:rFonts w:ascii="Times New Roman" w:hAnsi="Times New Roman" w:cs="Times New Roman"/>
        </w:rPr>
        <w:t xml:space="preserve"> means buildings, structures and major earth structure improvements, including fixed m</w:t>
      </w:r>
      <w:r w:rsidR="001A3CCF" w:rsidRPr="00EC4207">
        <w:rPr>
          <w:rFonts w:ascii="Times New Roman" w:hAnsi="Times New Roman" w:cs="Times New Roman"/>
        </w:rPr>
        <w:t>achinery and equipment, the pri</w:t>
      </w:r>
      <w:r w:rsidR="008E7CC8" w:rsidRPr="00EC4207">
        <w:rPr>
          <w:rFonts w:ascii="Times New Roman" w:hAnsi="Times New Roman" w:cs="Times New Roman"/>
        </w:rPr>
        <w:t>mary</w:t>
      </w:r>
      <w:r w:rsidR="001A3CCF" w:rsidRPr="00EC4207">
        <w:rPr>
          <w:rFonts w:ascii="Times New Roman" w:hAnsi="Times New Roman" w:cs="Times New Roman"/>
        </w:rPr>
        <w:t xml:space="preserve"> purpose of which is of food and/or fiber products in com</w:t>
      </w:r>
      <w:r w:rsidR="0004474F" w:rsidRPr="00EC4207">
        <w:rPr>
          <w:rFonts w:ascii="Times New Roman" w:hAnsi="Times New Roman" w:cs="Times New Roman"/>
        </w:rPr>
        <w:t>mercially marketable quantities.</w:t>
      </w:r>
    </w:p>
    <w:p w:rsidR="005E4551" w:rsidRDefault="005E4551" w:rsidP="005E4551">
      <w:pPr>
        <w:pStyle w:val="NoSpacing"/>
        <w:ind w:left="90"/>
        <w:jc w:val="both"/>
        <w:rPr>
          <w:rFonts w:ascii="Times New Roman" w:hAnsi="Times New Roman" w:cs="Times New Roman"/>
          <w:sz w:val="23"/>
          <w:szCs w:val="23"/>
        </w:rPr>
      </w:pPr>
    </w:p>
    <w:p w:rsidR="005E4551" w:rsidRPr="00EC4207" w:rsidRDefault="00201411" w:rsidP="00775E4D">
      <w:pPr>
        <w:pStyle w:val="NoSpacing"/>
        <w:numPr>
          <w:ilvl w:val="0"/>
          <w:numId w:val="24"/>
        </w:numPr>
        <w:jc w:val="both"/>
        <w:rPr>
          <w:rFonts w:ascii="Times New Roman" w:hAnsi="Times New Roman" w:cs="Times New Roman"/>
        </w:rPr>
      </w:pPr>
      <w:r w:rsidRPr="00201411">
        <w:rPr>
          <w:rStyle w:val="CharacterStyle1"/>
          <w:sz w:val="24"/>
          <w:szCs w:val="24"/>
        </w:rPr>
        <w:lastRenderedPageBreak/>
        <w:t>"</w:t>
      </w:r>
      <w:r w:rsidR="0004474F" w:rsidRPr="00EC4207">
        <w:rPr>
          <w:rFonts w:ascii="Times New Roman" w:hAnsi="Times New Roman" w:cs="Times New Roman"/>
        </w:rPr>
        <w:t>A</w:t>
      </w:r>
      <w:r w:rsidR="001A46F1" w:rsidRPr="00EC4207">
        <w:rPr>
          <w:rFonts w:ascii="Times New Roman" w:hAnsi="Times New Roman" w:cs="Times New Roman"/>
        </w:rPr>
        <w:t>ffected jurisdiction</w:t>
      </w:r>
      <w:r w:rsidRPr="00201411">
        <w:rPr>
          <w:rStyle w:val="CharacterStyle1"/>
          <w:sz w:val="24"/>
          <w:szCs w:val="24"/>
        </w:rPr>
        <w:t>"</w:t>
      </w:r>
      <w:r w:rsidR="001A46F1" w:rsidRPr="00EC4207">
        <w:rPr>
          <w:rFonts w:ascii="Times New Roman" w:hAnsi="Times New Roman" w:cs="Times New Roman"/>
        </w:rPr>
        <w:t xml:space="preserve"> means Scurry County and any municipality, or school district, the majority of which is located in Scurry County that levies a</w:t>
      </w:r>
      <w:r w:rsidR="004C1641">
        <w:rPr>
          <w:rFonts w:ascii="Times New Roman" w:hAnsi="Times New Roman" w:cs="Times New Roman"/>
        </w:rPr>
        <w:t>d</w:t>
      </w:r>
      <w:r w:rsidR="001A46F1" w:rsidRPr="00EC4207">
        <w:rPr>
          <w:rFonts w:ascii="Times New Roman" w:hAnsi="Times New Roman" w:cs="Times New Roman"/>
        </w:rPr>
        <w:t xml:space="preserve"> valorem taxes upon and/or provide</w:t>
      </w:r>
      <w:r w:rsidR="008B58D8" w:rsidRPr="00EC4207">
        <w:rPr>
          <w:rFonts w:ascii="Times New Roman" w:hAnsi="Times New Roman" w:cs="Times New Roman"/>
        </w:rPr>
        <w:t xml:space="preserve">s services to property located </w:t>
      </w:r>
      <w:r w:rsidR="00001227" w:rsidRPr="00EC4207">
        <w:rPr>
          <w:rFonts w:ascii="Times New Roman" w:hAnsi="Times New Roman" w:cs="Times New Roman"/>
        </w:rPr>
        <w:t>within the proposed or existing reinvestment zone designated by Scurry County or any municipality.</w:t>
      </w:r>
    </w:p>
    <w:p w:rsidR="0004474F" w:rsidRDefault="0004474F" w:rsidP="0004474F">
      <w:pPr>
        <w:pStyle w:val="NoSpacing"/>
        <w:ind w:left="90"/>
        <w:jc w:val="both"/>
        <w:rPr>
          <w:rFonts w:ascii="Times New Roman" w:hAnsi="Times New Roman" w:cs="Times New Roman"/>
          <w:sz w:val="23"/>
          <w:szCs w:val="23"/>
        </w:rPr>
      </w:pPr>
    </w:p>
    <w:p w:rsidR="0004474F" w:rsidRPr="001E1DF6" w:rsidRDefault="00951486" w:rsidP="00775E4D">
      <w:pPr>
        <w:pStyle w:val="NoSpacing"/>
        <w:numPr>
          <w:ilvl w:val="0"/>
          <w:numId w:val="24"/>
        </w:numPr>
        <w:jc w:val="both"/>
        <w:rPr>
          <w:rFonts w:ascii="Times New Roman" w:hAnsi="Times New Roman" w:cs="Times New Roman"/>
        </w:rPr>
      </w:pPr>
      <w:r w:rsidRPr="00951486">
        <w:rPr>
          <w:rStyle w:val="CharacterStyle1"/>
          <w:sz w:val="24"/>
          <w:szCs w:val="24"/>
        </w:rPr>
        <w:t>"</w:t>
      </w:r>
      <w:r w:rsidR="00EC4207" w:rsidRPr="001E1DF6">
        <w:rPr>
          <w:rFonts w:ascii="Times New Roman" w:hAnsi="Times New Roman" w:cs="Times New Roman"/>
        </w:rPr>
        <w:t>Agreement</w:t>
      </w:r>
      <w:r w:rsidRPr="00951486">
        <w:rPr>
          <w:rStyle w:val="CharacterStyle1"/>
          <w:sz w:val="24"/>
          <w:szCs w:val="24"/>
        </w:rPr>
        <w:t>"</w:t>
      </w:r>
      <w:r w:rsidR="00EC4207" w:rsidRPr="001E1DF6">
        <w:rPr>
          <w:rFonts w:ascii="Times New Roman" w:hAnsi="Times New Roman" w:cs="Times New Roman"/>
        </w:rPr>
        <w:t xml:space="preserve"> means a contractual agreement between a property owner and/or lessee and the affected jurisdiction</w:t>
      </w:r>
      <w:r w:rsidR="00D60785" w:rsidRPr="001E1DF6">
        <w:rPr>
          <w:rFonts w:ascii="Times New Roman" w:hAnsi="Times New Roman" w:cs="Times New Roman"/>
        </w:rPr>
        <w:t xml:space="preserve"> for the purpose of tax abatement.</w:t>
      </w:r>
    </w:p>
    <w:p w:rsidR="007D5AD1" w:rsidRPr="001E1DF6" w:rsidRDefault="007D5AD1" w:rsidP="007D5AD1">
      <w:pPr>
        <w:pStyle w:val="NoSpacing"/>
        <w:ind w:left="90"/>
        <w:jc w:val="both"/>
        <w:rPr>
          <w:rFonts w:ascii="Times New Roman" w:hAnsi="Times New Roman" w:cs="Times New Roman"/>
        </w:rPr>
      </w:pPr>
    </w:p>
    <w:p w:rsidR="007D5AD1" w:rsidRPr="001E1DF6" w:rsidRDefault="00951486" w:rsidP="007D5AD1">
      <w:pPr>
        <w:pStyle w:val="NoSpacing"/>
        <w:numPr>
          <w:ilvl w:val="0"/>
          <w:numId w:val="24"/>
        </w:numPr>
        <w:jc w:val="both"/>
        <w:rPr>
          <w:rFonts w:ascii="Times New Roman" w:hAnsi="Times New Roman" w:cs="Times New Roman"/>
        </w:rPr>
      </w:pPr>
      <w:r w:rsidRPr="00951486">
        <w:rPr>
          <w:rStyle w:val="CharacterStyle1"/>
          <w:sz w:val="24"/>
          <w:szCs w:val="24"/>
        </w:rPr>
        <w:t>"</w:t>
      </w:r>
      <w:r w:rsidR="006973F4" w:rsidRPr="001E1DF6">
        <w:rPr>
          <w:rFonts w:ascii="Times New Roman" w:hAnsi="Times New Roman" w:cs="Times New Roman"/>
        </w:rPr>
        <w:t>Base year value</w:t>
      </w:r>
      <w:r w:rsidRPr="00951486">
        <w:rPr>
          <w:rStyle w:val="CharacterStyle1"/>
          <w:sz w:val="24"/>
          <w:szCs w:val="24"/>
        </w:rPr>
        <w:t>"</w:t>
      </w:r>
      <w:r w:rsidR="00EA31C4" w:rsidRPr="001E1DF6">
        <w:rPr>
          <w:rFonts w:ascii="Times New Roman" w:hAnsi="Times New Roman" w:cs="Times New Roman"/>
        </w:rPr>
        <w:t xml:space="preserve"> means the assed value of eligible property </w:t>
      </w:r>
      <w:r w:rsidR="009A36F1" w:rsidRPr="001E1DF6">
        <w:rPr>
          <w:rFonts w:ascii="Times New Roman" w:hAnsi="Times New Roman" w:cs="Times New Roman"/>
        </w:rPr>
        <w:t xml:space="preserve">on January 1 preceding the execution of the agreement plus the agreed upon </w:t>
      </w:r>
      <w:r w:rsidR="00847208" w:rsidRPr="001E1DF6">
        <w:rPr>
          <w:rFonts w:ascii="Times New Roman" w:hAnsi="Times New Roman" w:cs="Times New Roman"/>
        </w:rPr>
        <w:t>value of eligible property improvement</w:t>
      </w:r>
      <w:r w:rsidR="001D42F5">
        <w:rPr>
          <w:rFonts w:ascii="Times New Roman" w:hAnsi="Times New Roman" w:cs="Times New Roman"/>
        </w:rPr>
        <w:t>s</w:t>
      </w:r>
      <w:r w:rsidR="00847208" w:rsidRPr="001E1DF6">
        <w:rPr>
          <w:rFonts w:ascii="Times New Roman" w:hAnsi="Times New Roman" w:cs="Times New Roman"/>
        </w:rPr>
        <w:t xml:space="preserve"> made after January 1 but before the filing of an application for tax abatement.</w:t>
      </w:r>
    </w:p>
    <w:p w:rsidR="00847208" w:rsidRPr="001E1DF6" w:rsidRDefault="00847208" w:rsidP="00847208">
      <w:pPr>
        <w:pStyle w:val="NoSpacing"/>
        <w:ind w:left="90"/>
        <w:jc w:val="both"/>
        <w:rPr>
          <w:rFonts w:ascii="Times New Roman" w:hAnsi="Times New Roman" w:cs="Times New Roman"/>
        </w:rPr>
      </w:pPr>
    </w:p>
    <w:p w:rsidR="00847208" w:rsidRPr="001E1DF6" w:rsidRDefault="00951486" w:rsidP="00847208">
      <w:pPr>
        <w:pStyle w:val="NoSpacing"/>
        <w:numPr>
          <w:ilvl w:val="0"/>
          <w:numId w:val="24"/>
        </w:numPr>
        <w:jc w:val="both"/>
        <w:rPr>
          <w:rFonts w:ascii="Times New Roman" w:hAnsi="Times New Roman" w:cs="Times New Roman"/>
        </w:rPr>
      </w:pPr>
      <w:r w:rsidRPr="00951486">
        <w:rPr>
          <w:rStyle w:val="CharacterStyle1"/>
          <w:sz w:val="24"/>
          <w:szCs w:val="24"/>
        </w:rPr>
        <w:t>"</w:t>
      </w:r>
      <w:r w:rsidR="00102852" w:rsidRPr="001E1DF6">
        <w:rPr>
          <w:rFonts w:ascii="Times New Roman" w:hAnsi="Times New Roman" w:cs="Times New Roman"/>
        </w:rPr>
        <w:t>Deferred maintenance</w:t>
      </w:r>
      <w:r w:rsidRPr="00951486">
        <w:rPr>
          <w:rStyle w:val="CharacterStyle1"/>
          <w:sz w:val="24"/>
          <w:szCs w:val="24"/>
        </w:rPr>
        <w:t>"</w:t>
      </w:r>
      <w:r w:rsidR="00102852" w:rsidRPr="001E1DF6">
        <w:rPr>
          <w:rFonts w:ascii="Times New Roman" w:hAnsi="Times New Roman" w:cs="Times New Roman"/>
        </w:rPr>
        <w:t xml:space="preserve"> means improvement</w:t>
      </w:r>
      <w:r w:rsidR="001D42F5">
        <w:rPr>
          <w:rFonts w:ascii="Times New Roman" w:hAnsi="Times New Roman" w:cs="Times New Roman"/>
        </w:rPr>
        <w:t>s</w:t>
      </w:r>
      <w:r w:rsidR="00102852" w:rsidRPr="001E1DF6">
        <w:rPr>
          <w:rFonts w:ascii="Times New Roman" w:hAnsi="Times New Roman" w:cs="Times New Roman"/>
        </w:rPr>
        <w:t xml:space="preserve"> necessary for continued operations which do not improve productivity or alter the process technology.</w:t>
      </w:r>
    </w:p>
    <w:p w:rsidR="00BA75C4" w:rsidRPr="001E1DF6" w:rsidRDefault="00BA75C4" w:rsidP="00BA75C4">
      <w:pPr>
        <w:pStyle w:val="NoSpacing"/>
        <w:ind w:left="90"/>
        <w:jc w:val="both"/>
        <w:rPr>
          <w:rFonts w:ascii="Times New Roman" w:hAnsi="Times New Roman" w:cs="Times New Roman"/>
        </w:rPr>
      </w:pPr>
    </w:p>
    <w:p w:rsidR="00BA75C4" w:rsidRPr="001E1DF6" w:rsidRDefault="00951486" w:rsidP="00BA75C4">
      <w:pPr>
        <w:pStyle w:val="NoSpacing"/>
        <w:numPr>
          <w:ilvl w:val="0"/>
          <w:numId w:val="24"/>
        </w:numPr>
        <w:jc w:val="both"/>
        <w:rPr>
          <w:rFonts w:ascii="Times New Roman" w:hAnsi="Times New Roman" w:cs="Times New Roman"/>
        </w:rPr>
      </w:pPr>
      <w:r w:rsidRPr="00951486">
        <w:rPr>
          <w:rStyle w:val="CharacterStyle1"/>
          <w:sz w:val="24"/>
          <w:szCs w:val="24"/>
        </w:rPr>
        <w:t>"</w:t>
      </w:r>
      <w:r w:rsidR="00BA75C4" w:rsidRPr="001E1DF6">
        <w:rPr>
          <w:rFonts w:ascii="Times New Roman" w:hAnsi="Times New Roman" w:cs="Times New Roman"/>
        </w:rPr>
        <w:t>Distribution Center Facility</w:t>
      </w:r>
      <w:r w:rsidR="00670788" w:rsidRPr="00951486">
        <w:rPr>
          <w:rStyle w:val="CharacterStyle1"/>
          <w:sz w:val="24"/>
          <w:szCs w:val="24"/>
        </w:rPr>
        <w:t>"</w:t>
      </w:r>
      <w:r w:rsidR="00BA75C4" w:rsidRPr="001E1DF6">
        <w:rPr>
          <w:rFonts w:ascii="Times New Roman" w:hAnsi="Times New Roman" w:cs="Times New Roman"/>
        </w:rPr>
        <w:t xml:space="preserve"> means building and structures, including machinery</w:t>
      </w:r>
      <w:r w:rsidR="00277ED2" w:rsidRPr="001E1DF6">
        <w:rPr>
          <w:rFonts w:ascii="Times New Roman" w:hAnsi="Times New Roman" w:cs="Times New Roman"/>
        </w:rPr>
        <w:t xml:space="preserve"> and equipment, used or to be primarily to receive, store, service or distribute goods or materials owned by the facility, from which a majority of revenues generated by activity at the facility are derived from outside Scurry County.</w:t>
      </w:r>
    </w:p>
    <w:p w:rsidR="009462D5" w:rsidRPr="001E1DF6" w:rsidRDefault="009462D5" w:rsidP="009462D5">
      <w:pPr>
        <w:pStyle w:val="NoSpacing"/>
        <w:ind w:left="90"/>
        <w:jc w:val="both"/>
        <w:rPr>
          <w:rFonts w:ascii="Times New Roman" w:hAnsi="Times New Roman" w:cs="Times New Roman"/>
        </w:rPr>
      </w:pPr>
    </w:p>
    <w:p w:rsidR="009462D5" w:rsidRPr="001E1DF6" w:rsidRDefault="00670788" w:rsidP="009462D5">
      <w:pPr>
        <w:pStyle w:val="NoSpacing"/>
        <w:numPr>
          <w:ilvl w:val="0"/>
          <w:numId w:val="24"/>
        </w:numPr>
        <w:jc w:val="both"/>
        <w:rPr>
          <w:rFonts w:ascii="Times New Roman" w:hAnsi="Times New Roman" w:cs="Times New Roman"/>
        </w:rPr>
      </w:pPr>
      <w:r w:rsidRPr="00951486">
        <w:rPr>
          <w:rStyle w:val="CharacterStyle1"/>
          <w:sz w:val="24"/>
          <w:szCs w:val="24"/>
        </w:rPr>
        <w:t>"</w:t>
      </w:r>
      <w:r w:rsidR="009462D5" w:rsidRPr="001E1DF6">
        <w:rPr>
          <w:rFonts w:ascii="Times New Roman" w:hAnsi="Times New Roman" w:cs="Times New Roman"/>
        </w:rPr>
        <w:t>Expansion</w:t>
      </w:r>
      <w:r w:rsidRPr="00951486">
        <w:rPr>
          <w:rStyle w:val="CharacterStyle1"/>
          <w:sz w:val="24"/>
          <w:szCs w:val="24"/>
        </w:rPr>
        <w:t>"</w:t>
      </w:r>
      <w:r w:rsidR="009462D5" w:rsidRPr="001E1DF6">
        <w:rPr>
          <w:rFonts w:ascii="Times New Roman" w:hAnsi="Times New Roman" w:cs="Times New Roman"/>
        </w:rPr>
        <w:t xml:space="preserve"> means the addition of buildings, structures, machinery or equipment for purposes</w:t>
      </w:r>
      <w:r w:rsidR="00A14A5B" w:rsidRPr="001E1DF6">
        <w:rPr>
          <w:rFonts w:ascii="Times New Roman" w:hAnsi="Times New Roman" w:cs="Times New Roman"/>
        </w:rPr>
        <w:t xml:space="preserve"> of increasing production capacity.</w:t>
      </w:r>
    </w:p>
    <w:p w:rsidR="00A14A5B" w:rsidRPr="001E1DF6" w:rsidRDefault="00A14A5B" w:rsidP="00A14A5B">
      <w:pPr>
        <w:pStyle w:val="NoSpacing"/>
        <w:ind w:left="90"/>
        <w:jc w:val="both"/>
        <w:rPr>
          <w:rFonts w:ascii="Times New Roman" w:hAnsi="Times New Roman" w:cs="Times New Roman"/>
        </w:rPr>
      </w:pPr>
    </w:p>
    <w:p w:rsidR="00A14A5B" w:rsidRPr="001E1DF6" w:rsidRDefault="00670788" w:rsidP="00A14A5B">
      <w:pPr>
        <w:pStyle w:val="NoSpacing"/>
        <w:numPr>
          <w:ilvl w:val="0"/>
          <w:numId w:val="24"/>
        </w:numPr>
        <w:jc w:val="both"/>
        <w:rPr>
          <w:rFonts w:ascii="Times New Roman" w:hAnsi="Times New Roman" w:cs="Times New Roman"/>
        </w:rPr>
      </w:pPr>
      <w:r w:rsidRPr="00951486">
        <w:rPr>
          <w:rStyle w:val="CharacterStyle1"/>
          <w:sz w:val="24"/>
          <w:szCs w:val="24"/>
        </w:rPr>
        <w:t>"</w:t>
      </w:r>
      <w:r w:rsidR="00EC1A21" w:rsidRPr="001E1DF6">
        <w:rPr>
          <w:rFonts w:ascii="Times New Roman" w:hAnsi="Times New Roman" w:cs="Times New Roman"/>
        </w:rPr>
        <w:t>Facility</w:t>
      </w:r>
      <w:r w:rsidRPr="00951486">
        <w:rPr>
          <w:rStyle w:val="CharacterStyle1"/>
          <w:sz w:val="24"/>
          <w:szCs w:val="24"/>
        </w:rPr>
        <w:t>"</w:t>
      </w:r>
      <w:r w:rsidR="00EC1A21" w:rsidRPr="001E1DF6">
        <w:rPr>
          <w:rFonts w:ascii="Times New Roman" w:hAnsi="Times New Roman" w:cs="Times New Roman"/>
        </w:rPr>
        <w:t xml:space="preserve"> means property improvements completed or in the process of construction which together compromise an integral whole.</w:t>
      </w:r>
    </w:p>
    <w:p w:rsidR="00565145" w:rsidRDefault="00565145" w:rsidP="00565145">
      <w:pPr>
        <w:pStyle w:val="NoSpacing"/>
        <w:ind w:left="90"/>
        <w:jc w:val="both"/>
        <w:rPr>
          <w:rFonts w:ascii="Times New Roman" w:hAnsi="Times New Roman" w:cs="Times New Roman"/>
          <w:sz w:val="23"/>
          <w:szCs w:val="23"/>
        </w:rPr>
      </w:pPr>
    </w:p>
    <w:p w:rsidR="00565145" w:rsidRPr="003D7ADE" w:rsidRDefault="00670788" w:rsidP="00565145">
      <w:pPr>
        <w:pStyle w:val="NoSpacing"/>
        <w:numPr>
          <w:ilvl w:val="0"/>
          <w:numId w:val="24"/>
        </w:numPr>
        <w:jc w:val="both"/>
        <w:rPr>
          <w:rFonts w:ascii="Times New Roman" w:hAnsi="Times New Roman" w:cs="Times New Roman"/>
        </w:rPr>
      </w:pPr>
      <w:r w:rsidRPr="00951486">
        <w:rPr>
          <w:rStyle w:val="CharacterStyle1"/>
          <w:sz w:val="24"/>
          <w:szCs w:val="24"/>
        </w:rPr>
        <w:t>"</w:t>
      </w:r>
      <w:r w:rsidR="004D06DD" w:rsidRPr="003D7ADE">
        <w:rPr>
          <w:rFonts w:ascii="Times New Roman" w:hAnsi="Times New Roman" w:cs="Times New Roman"/>
        </w:rPr>
        <w:t>Manufacturing Facility</w:t>
      </w:r>
      <w:r w:rsidRPr="00951486">
        <w:rPr>
          <w:rStyle w:val="CharacterStyle1"/>
          <w:sz w:val="24"/>
          <w:szCs w:val="24"/>
        </w:rPr>
        <w:t>"</w:t>
      </w:r>
      <w:r w:rsidR="004D06DD" w:rsidRPr="003D7ADE">
        <w:rPr>
          <w:rFonts w:ascii="Times New Roman" w:hAnsi="Times New Roman" w:cs="Times New Roman"/>
        </w:rPr>
        <w:t xml:space="preserve"> means buildings</w:t>
      </w:r>
      <w:r w:rsidR="00AD2D40" w:rsidRPr="003D7ADE">
        <w:rPr>
          <w:rFonts w:ascii="Times New Roman" w:hAnsi="Times New Roman" w:cs="Times New Roman"/>
        </w:rPr>
        <w:t xml:space="preserve"> </w:t>
      </w:r>
      <w:r w:rsidR="00897A8C" w:rsidRPr="003D7ADE">
        <w:rPr>
          <w:rFonts w:ascii="Times New Roman" w:hAnsi="Times New Roman" w:cs="Times New Roman"/>
        </w:rPr>
        <w:t xml:space="preserve">and structures, including machinery and equipment, </w:t>
      </w:r>
      <w:r w:rsidR="00171316" w:rsidRPr="003D7ADE">
        <w:rPr>
          <w:rFonts w:ascii="Times New Roman" w:hAnsi="Times New Roman" w:cs="Times New Roman"/>
        </w:rPr>
        <w:t xml:space="preserve">the primary purpose of which is or will be the manufacture of tangible goods or materials or the processing </w:t>
      </w:r>
      <w:r w:rsidR="007054EA" w:rsidRPr="003D7ADE">
        <w:rPr>
          <w:rFonts w:ascii="Times New Roman" w:hAnsi="Times New Roman" w:cs="Times New Roman"/>
        </w:rPr>
        <w:t>of such goods or materials by physical or chemical change.</w:t>
      </w:r>
    </w:p>
    <w:p w:rsidR="007054EA" w:rsidRPr="003D7ADE" w:rsidRDefault="007054EA" w:rsidP="007054EA">
      <w:pPr>
        <w:pStyle w:val="NoSpacing"/>
        <w:ind w:left="90"/>
        <w:jc w:val="both"/>
        <w:rPr>
          <w:rFonts w:ascii="Times New Roman" w:hAnsi="Times New Roman" w:cs="Times New Roman"/>
        </w:rPr>
      </w:pPr>
    </w:p>
    <w:p w:rsidR="007054EA" w:rsidRPr="003D7ADE" w:rsidRDefault="00670788" w:rsidP="007054EA">
      <w:pPr>
        <w:pStyle w:val="NoSpacing"/>
        <w:numPr>
          <w:ilvl w:val="0"/>
          <w:numId w:val="24"/>
        </w:numPr>
        <w:jc w:val="both"/>
        <w:rPr>
          <w:rFonts w:ascii="Times New Roman" w:hAnsi="Times New Roman" w:cs="Times New Roman"/>
        </w:rPr>
      </w:pPr>
      <w:r w:rsidRPr="00951486">
        <w:rPr>
          <w:rStyle w:val="CharacterStyle1"/>
          <w:sz w:val="24"/>
          <w:szCs w:val="24"/>
        </w:rPr>
        <w:t>"</w:t>
      </w:r>
      <w:r w:rsidR="00DE1075" w:rsidRPr="003D7ADE">
        <w:rPr>
          <w:rFonts w:ascii="Times New Roman" w:hAnsi="Times New Roman" w:cs="Times New Roman"/>
        </w:rPr>
        <w:t>Modernization</w:t>
      </w:r>
      <w:r w:rsidRPr="00951486">
        <w:rPr>
          <w:rStyle w:val="CharacterStyle1"/>
          <w:sz w:val="24"/>
          <w:szCs w:val="24"/>
        </w:rPr>
        <w:t>"</w:t>
      </w:r>
      <w:r w:rsidR="00DE1075" w:rsidRPr="003D7ADE">
        <w:rPr>
          <w:rFonts w:ascii="Times New Roman" w:hAnsi="Times New Roman" w:cs="Times New Roman"/>
        </w:rPr>
        <w:t xml:space="preserve"> means the upgrading and/or replacement of existing facilities which increases the productive input or output, update</w:t>
      </w:r>
      <w:r w:rsidR="00114755" w:rsidRPr="003D7ADE">
        <w:rPr>
          <w:rFonts w:ascii="Times New Roman" w:hAnsi="Times New Roman" w:cs="Times New Roman"/>
        </w:rPr>
        <w:t>s the technology or substantially lowers the unit cost of the operation.  Modernization may result from the construction, alteration or installation of buildings, structures, fixed machinery or equipment.  It shall not be for the purpose of reconditioning, refurbishing or repairing.</w:t>
      </w:r>
    </w:p>
    <w:p w:rsidR="006F4C9F" w:rsidRPr="003D7ADE" w:rsidRDefault="006F4C9F" w:rsidP="006F4C9F">
      <w:pPr>
        <w:pStyle w:val="NoSpacing"/>
        <w:ind w:left="90"/>
        <w:jc w:val="both"/>
        <w:rPr>
          <w:rFonts w:ascii="Times New Roman" w:hAnsi="Times New Roman" w:cs="Times New Roman"/>
        </w:rPr>
      </w:pPr>
    </w:p>
    <w:p w:rsidR="00023932" w:rsidRPr="003D7ADE" w:rsidRDefault="00670788" w:rsidP="00A03F66">
      <w:pPr>
        <w:pStyle w:val="NoSpacing"/>
        <w:numPr>
          <w:ilvl w:val="0"/>
          <w:numId w:val="24"/>
        </w:numPr>
        <w:jc w:val="both"/>
        <w:rPr>
          <w:rFonts w:ascii="Times New Roman" w:hAnsi="Times New Roman" w:cs="Times New Roman"/>
        </w:rPr>
      </w:pPr>
      <w:r w:rsidRPr="00951486">
        <w:rPr>
          <w:rStyle w:val="CharacterStyle1"/>
          <w:sz w:val="24"/>
          <w:szCs w:val="24"/>
        </w:rPr>
        <w:t>"</w:t>
      </w:r>
      <w:r w:rsidR="00A03F66" w:rsidRPr="003D7ADE">
        <w:rPr>
          <w:rFonts w:ascii="Times New Roman" w:hAnsi="Times New Roman" w:cs="Times New Roman"/>
        </w:rPr>
        <w:t>New Facility</w:t>
      </w:r>
      <w:r w:rsidRPr="00951486">
        <w:rPr>
          <w:rStyle w:val="CharacterStyle1"/>
          <w:sz w:val="24"/>
          <w:szCs w:val="24"/>
        </w:rPr>
        <w:t>"</w:t>
      </w:r>
      <w:r w:rsidR="00A03F66" w:rsidRPr="003D7ADE">
        <w:rPr>
          <w:rFonts w:ascii="Times New Roman" w:hAnsi="Times New Roman" w:cs="Times New Roman"/>
        </w:rPr>
        <w:t xml:space="preserve"> means improvements to real estate previously undeveloped</w:t>
      </w:r>
      <w:r w:rsidR="006F4C9F" w:rsidRPr="003D7ADE">
        <w:rPr>
          <w:rFonts w:ascii="Times New Roman" w:hAnsi="Times New Roman" w:cs="Times New Roman"/>
        </w:rPr>
        <w:t xml:space="preserve"> which is placed into service by means other than or in conjunction with expansion or modernization.</w:t>
      </w:r>
    </w:p>
    <w:p w:rsidR="00C44A9F" w:rsidRPr="003D7ADE" w:rsidRDefault="00C44A9F" w:rsidP="00C44A9F">
      <w:pPr>
        <w:pStyle w:val="NoSpacing"/>
        <w:ind w:left="90"/>
        <w:jc w:val="both"/>
        <w:rPr>
          <w:rFonts w:ascii="Times New Roman" w:hAnsi="Times New Roman" w:cs="Times New Roman"/>
        </w:rPr>
      </w:pPr>
    </w:p>
    <w:p w:rsidR="000F7601" w:rsidRPr="003D7ADE" w:rsidRDefault="00670788" w:rsidP="00D63D5E">
      <w:pPr>
        <w:pStyle w:val="NoSpacing"/>
        <w:numPr>
          <w:ilvl w:val="0"/>
          <w:numId w:val="24"/>
        </w:numPr>
        <w:jc w:val="both"/>
        <w:rPr>
          <w:rFonts w:ascii="Times New Roman" w:hAnsi="Times New Roman" w:cs="Times New Roman"/>
        </w:rPr>
      </w:pPr>
      <w:r w:rsidRPr="00951486">
        <w:rPr>
          <w:rStyle w:val="CharacterStyle1"/>
          <w:sz w:val="24"/>
          <w:szCs w:val="24"/>
        </w:rPr>
        <w:t>"</w:t>
      </w:r>
      <w:r w:rsidR="002830DD" w:rsidRPr="003D7ADE">
        <w:rPr>
          <w:rFonts w:ascii="Times New Roman" w:hAnsi="Times New Roman" w:cs="Times New Roman"/>
        </w:rPr>
        <w:t>New Job(s)</w:t>
      </w:r>
      <w:r w:rsidR="002D3F2D" w:rsidRPr="00951486">
        <w:rPr>
          <w:rStyle w:val="CharacterStyle1"/>
          <w:sz w:val="24"/>
          <w:szCs w:val="24"/>
        </w:rPr>
        <w:t>"</w:t>
      </w:r>
      <w:r w:rsidR="0024031E" w:rsidRPr="003D7ADE">
        <w:rPr>
          <w:rFonts w:ascii="Times New Roman" w:hAnsi="Times New Roman" w:cs="Times New Roman"/>
        </w:rPr>
        <w:t xml:space="preserve"> means a newly created employment position on a full-time permanent basis.  Two or more part-time permanent employees</w:t>
      </w:r>
      <w:r w:rsidR="00102810" w:rsidRPr="003D7ADE">
        <w:rPr>
          <w:rFonts w:ascii="Times New Roman" w:hAnsi="Times New Roman" w:cs="Times New Roman"/>
        </w:rPr>
        <w:t xml:space="preserve"> totaling</w:t>
      </w:r>
      <w:r w:rsidR="00872841" w:rsidRPr="003D7ADE">
        <w:rPr>
          <w:rFonts w:ascii="Times New Roman" w:hAnsi="Times New Roman" w:cs="Times New Roman"/>
        </w:rPr>
        <w:t xml:space="preserve"> </w:t>
      </w:r>
      <w:r w:rsidR="00F92079" w:rsidRPr="003D7ADE">
        <w:rPr>
          <w:rFonts w:ascii="Times New Roman" w:hAnsi="Times New Roman" w:cs="Times New Roman"/>
        </w:rPr>
        <w:t xml:space="preserve">an average of not less than 40 </w:t>
      </w:r>
      <w:r w:rsidR="000F7601" w:rsidRPr="003D7ADE">
        <w:rPr>
          <w:rFonts w:ascii="Times New Roman" w:hAnsi="Times New Roman" w:cs="Times New Roman"/>
        </w:rPr>
        <w:t>hours per week may be considered as one full-time permanent employee.</w:t>
      </w:r>
    </w:p>
    <w:p w:rsidR="000F7601" w:rsidRPr="003D7ADE" w:rsidRDefault="000F7601" w:rsidP="000F7601">
      <w:pPr>
        <w:pStyle w:val="NoSpacing"/>
        <w:ind w:left="90"/>
        <w:jc w:val="both"/>
        <w:rPr>
          <w:rFonts w:ascii="Times New Roman" w:hAnsi="Times New Roman" w:cs="Times New Roman"/>
        </w:rPr>
      </w:pPr>
    </w:p>
    <w:p w:rsidR="00C44A9F" w:rsidRPr="003D7ADE" w:rsidRDefault="002D3F2D" w:rsidP="000F7601">
      <w:pPr>
        <w:pStyle w:val="NoSpacing"/>
        <w:numPr>
          <w:ilvl w:val="0"/>
          <w:numId w:val="24"/>
        </w:numPr>
        <w:jc w:val="both"/>
        <w:rPr>
          <w:rFonts w:ascii="Times New Roman" w:hAnsi="Times New Roman" w:cs="Times New Roman"/>
        </w:rPr>
      </w:pPr>
      <w:r w:rsidRPr="00951486">
        <w:rPr>
          <w:rStyle w:val="CharacterStyle1"/>
          <w:sz w:val="24"/>
          <w:szCs w:val="24"/>
        </w:rPr>
        <w:t>"</w:t>
      </w:r>
      <w:r w:rsidR="00174FEF" w:rsidRPr="003D7ADE">
        <w:rPr>
          <w:rFonts w:ascii="Times New Roman" w:hAnsi="Times New Roman" w:cs="Times New Roman"/>
        </w:rPr>
        <w:t>Office Building</w:t>
      </w:r>
      <w:r w:rsidRPr="00951486">
        <w:rPr>
          <w:rStyle w:val="CharacterStyle1"/>
          <w:sz w:val="24"/>
          <w:szCs w:val="24"/>
        </w:rPr>
        <w:t>"</w:t>
      </w:r>
      <w:r w:rsidR="00174FEF" w:rsidRPr="003D7ADE">
        <w:rPr>
          <w:rFonts w:ascii="Times New Roman" w:hAnsi="Times New Roman" w:cs="Times New Roman"/>
        </w:rPr>
        <w:t xml:space="preserve"> means a new office building.</w:t>
      </w:r>
    </w:p>
    <w:p w:rsidR="00174FEF" w:rsidRPr="003D7ADE" w:rsidRDefault="00174FEF" w:rsidP="00174FEF">
      <w:pPr>
        <w:pStyle w:val="NoSpacing"/>
        <w:ind w:left="90"/>
        <w:jc w:val="both"/>
        <w:rPr>
          <w:rFonts w:ascii="Times New Roman" w:hAnsi="Times New Roman" w:cs="Times New Roman"/>
        </w:rPr>
      </w:pPr>
    </w:p>
    <w:p w:rsidR="00174FEF" w:rsidRPr="003D7ADE" w:rsidRDefault="002D3F2D" w:rsidP="00174FEF">
      <w:pPr>
        <w:pStyle w:val="NoSpacing"/>
        <w:numPr>
          <w:ilvl w:val="0"/>
          <w:numId w:val="24"/>
        </w:numPr>
        <w:jc w:val="both"/>
        <w:rPr>
          <w:rFonts w:ascii="Times New Roman" w:hAnsi="Times New Roman" w:cs="Times New Roman"/>
        </w:rPr>
      </w:pPr>
      <w:r w:rsidRPr="00951486">
        <w:rPr>
          <w:rStyle w:val="CharacterStyle1"/>
          <w:sz w:val="24"/>
          <w:szCs w:val="24"/>
        </w:rPr>
        <w:t>"</w:t>
      </w:r>
      <w:r w:rsidR="00174FEF" w:rsidRPr="003D7ADE">
        <w:rPr>
          <w:rFonts w:ascii="Times New Roman" w:hAnsi="Times New Roman" w:cs="Times New Roman"/>
        </w:rPr>
        <w:t>Other Basic Industry</w:t>
      </w:r>
      <w:r w:rsidRPr="00951486">
        <w:rPr>
          <w:rStyle w:val="CharacterStyle1"/>
          <w:sz w:val="24"/>
          <w:szCs w:val="24"/>
        </w:rPr>
        <w:t>"</w:t>
      </w:r>
      <w:r w:rsidR="00174FEF" w:rsidRPr="003D7ADE">
        <w:rPr>
          <w:rFonts w:ascii="Times New Roman" w:hAnsi="Times New Roman" w:cs="Times New Roman"/>
        </w:rPr>
        <w:t xml:space="preserve"> means buildings and structures, including fixed machinery and equipment</w:t>
      </w:r>
      <w:r w:rsidR="003D7ADE" w:rsidRPr="003D7ADE">
        <w:rPr>
          <w:rFonts w:ascii="Times New Roman" w:hAnsi="Times New Roman" w:cs="Times New Roman"/>
        </w:rPr>
        <w:t xml:space="preserve"> not elsewhere described, used or to be used for the production of products or services which serve a market primarily outside the County and results in the creation of new permanent jobs and new wealth in the County.</w:t>
      </w:r>
    </w:p>
    <w:p w:rsidR="003D7ADE" w:rsidRDefault="003D7ADE" w:rsidP="003D7ADE">
      <w:pPr>
        <w:pStyle w:val="NoSpacing"/>
        <w:ind w:left="90"/>
        <w:jc w:val="both"/>
        <w:rPr>
          <w:rFonts w:ascii="Times New Roman" w:hAnsi="Times New Roman" w:cs="Times New Roman"/>
        </w:rPr>
      </w:pPr>
    </w:p>
    <w:p w:rsidR="003D7ADE" w:rsidRDefault="0017760F" w:rsidP="003D7ADE">
      <w:pPr>
        <w:pStyle w:val="NoSpacing"/>
        <w:numPr>
          <w:ilvl w:val="0"/>
          <w:numId w:val="24"/>
        </w:numPr>
        <w:jc w:val="both"/>
        <w:rPr>
          <w:rFonts w:ascii="Times New Roman" w:hAnsi="Times New Roman" w:cs="Times New Roman"/>
        </w:rPr>
      </w:pPr>
      <w:r w:rsidRPr="00951486">
        <w:rPr>
          <w:rStyle w:val="CharacterStyle1"/>
          <w:sz w:val="24"/>
          <w:szCs w:val="24"/>
        </w:rPr>
        <w:t>"</w:t>
      </w:r>
      <w:r w:rsidR="00F6523E">
        <w:rPr>
          <w:rFonts w:ascii="Times New Roman" w:hAnsi="Times New Roman" w:cs="Times New Roman"/>
        </w:rPr>
        <w:t>Regional Entertainment/Tourism Facility</w:t>
      </w:r>
      <w:r w:rsidRPr="00951486">
        <w:rPr>
          <w:rStyle w:val="CharacterStyle1"/>
          <w:sz w:val="24"/>
          <w:szCs w:val="24"/>
        </w:rPr>
        <w:t>"</w:t>
      </w:r>
      <w:r w:rsidR="00BC4F55">
        <w:rPr>
          <w:rFonts w:ascii="Times New Roman" w:hAnsi="Times New Roman" w:cs="Times New Roman"/>
        </w:rPr>
        <w:t xml:space="preserve"> means buildings and structures</w:t>
      </w:r>
      <w:r w:rsidR="00223571">
        <w:rPr>
          <w:rFonts w:ascii="Times New Roman" w:hAnsi="Times New Roman" w:cs="Times New Roman"/>
        </w:rPr>
        <w:t>, including fixed machinery and equipment, used or to be used to provide entertainment and/or tourism related services, from which a majority of revenues generated by activity at the facility are derived from outside Scurry County.</w:t>
      </w:r>
    </w:p>
    <w:p w:rsidR="00641883" w:rsidRDefault="00641883" w:rsidP="00641883">
      <w:pPr>
        <w:pStyle w:val="NoSpacing"/>
        <w:ind w:left="90"/>
        <w:jc w:val="both"/>
        <w:rPr>
          <w:rFonts w:ascii="Times New Roman" w:hAnsi="Times New Roman" w:cs="Times New Roman"/>
        </w:rPr>
      </w:pPr>
    </w:p>
    <w:p w:rsidR="00641883" w:rsidRDefault="0017760F" w:rsidP="00641883">
      <w:pPr>
        <w:pStyle w:val="NoSpacing"/>
        <w:numPr>
          <w:ilvl w:val="0"/>
          <w:numId w:val="24"/>
        </w:numPr>
        <w:jc w:val="both"/>
        <w:rPr>
          <w:rFonts w:ascii="Times New Roman" w:hAnsi="Times New Roman" w:cs="Times New Roman"/>
        </w:rPr>
      </w:pPr>
      <w:r w:rsidRPr="00951486">
        <w:rPr>
          <w:rStyle w:val="CharacterStyle1"/>
          <w:sz w:val="24"/>
          <w:szCs w:val="24"/>
        </w:rPr>
        <w:t>"</w:t>
      </w:r>
      <w:r w:rsidR="00125768">
        <w:rPr>
          <w:rFonts w:ascii="Times New Roman" w:hAnsi="Times New Roman" w:cs="Times New Roman"/>
        </w:rPr>
        <w:t>Research Facility</w:t>
      </w:r>
      <w:r w:rsidRPr="00951486">
        <w:rPr>
          <w:rStyle w:val="CharacterStyle1"/>
          <w:sz w:val="24"/>
          <w:szCs w:val="24"/>
        </w:rPr>
        <w:t>"</w:t>
      </w:r>
      <w:r w:rsidR="00125768">
        <w:rPr>
          <w:rFonts w:ascii="Times New Roman" w:hAnsi="Times New Roman" w:cs="Times New Roman"/>
        </w:rPr>
        <w:t xml:space="preserve"> means buildings and structures, including fixed machinery and equipment, used or to be used primarily for research or experimentation</w:t>
      </w:r>
      <w:r w:rsidR="00CB4DC1">
        <w:rPr>
          <w:rFonts w:ascii="Times New Roman" w:hAnsi="Times New Roman" w:cs="Times New Roman"/>
        </w:rPr>
        <w:t xml:space="preserve"> to improve or develop new tangible goods or materials or to improve or develop the production processes thereto.</w:t>
      </w:r>
    </w:p>
    <w:p w:rsidR="00CB4DC1" w:rsidRDefault="00CB4DC1" w:rsidP="00CB4DC1">
      <w:pPr>
        <w:pStyle w:val="NoSpacing"/>
        <w:ind w:left="90"/>
        <w:jc w:val="both"/>
        <w:rPr>
          <w:rFonts w:ascii="Times New Roman" w:hAnsi="Times New Roman" w:cs="Times New Roman"/>
        </w:rPr>
      </w:pPr>
    </w:p>
    <w:p w:rsidR="00CB4DC1" w:rsidRDefault="0017760F" w:rsidP="00CB4DC1">
      <w:pPr>
        <w:pStyle w:val="NoSpacing"/>
        <w:numPr>
          <w:ilvl w:val="0"/>
          <w:numId w:val="24"/>
        </w:numPr>
        <w:jc w:val="both"/>
        <w:rPr>
          <w:rFonts w:ascii="Times New Roman" w:hAnsi="Times New Roman" w:cs="Times New Roman"/>
        </w:rPr>
      </w:pPr>
      <w:r w:rsidRPr="00951486">
        <w:rPr>
          <w:rStyle w:val="CharacterStyle1"/>
          <w:sz w:val="24"/>
          <w:szCs w:val="24"/>
        </w:rPr>
        <w:t>"</w:t>
      </w:r>
      <w:r w:rsidR="002D5A15">
        <w:rPr>
          <w:rFonts w:ascii="Times New Roman" w:hAnsi="Times New Roman" w:cs="Times New Roman"/>
        </w:rPr>
        <w:t>Residential Commercial Property</w:t>
      </w:r>
      <w:r w:rsidRPr="00951486">
        <w:rPr>
          <w:rStyle w:val="CharacterStyle1"/>
          <w:sz w:val="24"/>
          <w:szCs w:val="24"/>
        </w:rPr>
        <w:t>"</w:t>
      </w:r>
      <w:r w:rsidR="002D5A15">
        <w:rPr>
          <w:rFonts w:ascii="Times New Roman" w:hAnsi="Times New Roman" w:cs="Times New Roman"/>
        </w:rPr>
        <w:t xml:space="preserve"> means a minimum of five single family dwellings, constructed in a single subdivis</w:t>
      </w:r>
      <w:r w:rsidR="00073747">
        <w:rPr>
          <w:rFonts w:ascii="Times New Roman" w:hAnsi="Times New Roman" w:cs="Times New Roman"/>
        </w:rPr>
        <w:t>ion, constructed for immediate resale and does not include property constructed for rental.</w:t>
      </w:r>
    </w:p>
    <w:p w:rsidR="00073747" w:rsidRDefault="00073747" w:rsidP="00073747">
      <w:pPr>
        <w:pStyle w:val="NoSpacing"/>
        <w:ind w:left="450"/>
        <w:jc w:val="both"/>
        <w:rPr>
          <w:rFonts w:ascii="Times New Roman" w:hAnsi="Times New Roman" w:cs="Times New Roman"/>
        </w:rPr>
      </w:pPr>
    </w:p>
    <w:p w:rsidR="00073747" w:rsidRDefault="00517A72" w:rsidP="00073747">
      <w:pPr>
        <w:pStyle w:val="NoSpacing"/>
        <w:numPr>
          <w:ilvl w:val="0"/>
          <w:numId w:val="24"/>
        </w:numPr>
        <w:jc w:val="both"/>
        <w:rPr>
          <w:rFonts w:ascii="Times New Roman" w:hAnsi="Times New Roman" w:cs="Times New Roman"/>
        </w:rPr>
      </w:pPr>
      <w:r w:rsidRPr="00951486">
        <w:rPr>
          <w:rStyle w:val="CharacterStyle1"/>
          <w:sz w:val="24"/>
          <w:szCs w:val="24"/>
        </w:rPr>
        <w:t>"</w:t>
      </w:r>
      <w:r w:rsidR="00073747">
        <w:rPr>
          <w:rFonts w:ascii="Times New Roman" w:hAnsi="Times New Roman" w:cs="Times New Roman"/>
        </w:rPr>
        <w:t>Regional Service Facility</w:t>
      </w:r>
      <w:r w:rsidR="0017760F" w:rsidRPr="00951486">
        <w:rPr>
          <w:rStyle w:val="CharacterStyle1"/>
          <w:sz w:val="24"/>
          <w:szCs w:val="24"/>
        </w:rPr>
        <w:t>"</w:t>
      </w:r>
      <w:r w:rsidR="00073747">
        <w:rPr>
          <w:rFonts w:ascii="Times New Roman" w:hAnsi="Times New Roman" w:cs="Times New Roman"/>
        </w:rPr>
        <w:t xml:space="preserve"> </w:t>
      </w:r>
      <w:r w:rsidR="00B55263">
        <w:rPr>
          <w:rFonts w:ascii="Times New Roman" w:hAnsi="Times New Roman" w:cs="Times New Roman"/>
        </w:rPr>
        <w:t>means buildings and structures, including fixed machinery and equipment, used or to be used to provide a service from which a majority of revenues generated by activity at the facility are derived from outside Scurry County.</w:t>
      </w:r>
    </w:p>
    <w:p w:rsidR="00B55263" w:rsidRDefault="00B55263" w:rsidP="00B55263">
      <w:pPr>
        <w:pStyle w:val="NoSpacing"/>
        <w:ind w:left="450"/>
        <w:jc w:val="both"/>
        <w:rPr>
          <w:rFonts w:ascii="Times New Roman" w:hAnsi="Times New Roman" w:cs="Times New Roman"/>
        </w:rPr>
      </w:pPr>
    </w:p>
    <w:p w:rsidR="00B55263" w:rsidRDefault="00517A72" w:rsidP="00B55263">
      <w:pPr>
        <w:pStyle w:val="NoSpacing"/>
        <w:numPr>
          <w:ilvl w:val="0"/>
          <w:numId w:val="24"/>
        </w:numPr>
        <w:jc w:val="both"/>
        <w:rPr>
          <w:rFonts w:ascii="Times New Roman" w:hAnsi="Times New Roman" w:cs="Times New Roman"/>
        </w:rPr>
      </w:pPr>
      <w:r w:rsidRPr="00951486">
        <w:rPr>
          <w:rStyle w:val="CharacterStyle1"/>
          <w:sz w:val="24"/>
          <w:szCs w:val="24"/>
        </w:rPr>
        <w:t>"</w:t>
      </w:r>
      <w:r w:rsidR="00B5761F">
        <w:rPr>
          <w:rFonts w:ascii="Times New Roman" w:hAnsi="Times New Roman" w:cs="Times New Roman"/>
        </w:rPr>
        <w:t>Wind Energy Facility</w:t>
      </w:r>
      <w:r w:rsidRPr="00951486">
        <w:rPr>
          <w:rStyle w:val="CharacterStyle1"/>
          <w:sz w:val="24"/>
          <w:szCs w:val="24"/>
        </w:rPr>
        <w:t>"</w:t>
      </w:r>
      <w:r w:rsidR="00B5761F">
        <w:rPr>
          <w:rFonts w:ascii="Times New Roman" w:hAnsi="Times New Roman" w:cs="Times New Roman"/>
        </w:rPr>
        <w:t xml:space="preserve"> means buildings and structures, including but not limited to wind energy generating turbines</w:t>
      </w:r>
      <w:r w:rsidR="00366788">
        <w:rPr>
          <w:rFonts w:ascii="Times New Roman" w:hAnsi="Times New Roman" w:cs="Times New Roman"/>
        </w:rPr>
        <w:t xml:space="preserve">, electric transmission lines, electric power substations, electrical gathering equipment, communications systems and roads, fixed machinery and equipment, used or to be </w:t>
      </w:r>
      <w:r w:rsidR="00E26464">
        <w:rPr>
          <w:rFonts w:ascii="Times New Roman" w:hAnsi="Times New Roman" w:cs="Times New Roman"/>
        </w:rPr>
        <w:t>used to provide electrical energy.</w:t>
      </w:r>
    </w:p>
    <w:p w:rsidR="006F4C9F" w:rsidRDefault="006F4C9F" w:rsidP="00EA3692">
      <w:pPr>
        <w:pStyle w:val="NoSpacing"/>
        <w:ind w:left="90"/>
        <w:jc w:val="both"/>
        <w:rPr>
          <w:rFonts w:ascii="Times New Roman" w:hAnsi="Times New Roman" w:cs="Times New Roman"/>
        </w:rPr>
      </w:pPr>
    </w:p>
    <w:p w:rsidR="00EA3692" w:rsidRPr="00A03F66" w:rsidRDefault="00EA3692" w:rsidP="00C44A9F">
      <w:pPr>
        <w:pStyle w:val="NoSpacing"/>
        <w:ind w:left="90"/>
        <w:jc w:val="both"/>
        <w:rPr>
          <w:rFonts w:ascii="Times New Roman" w:hAnsi="Times New Roman" w:cs="Times New Roman"/>
        </w:rPr>
      </w:pPr>
    </w:p>
    <w:p w:rsidR="00023932" w:rsidRPr="00A34776" w:rsidRDefault="00023932" w:rsidP="00A34776">
      <w:pPr>
        <w:pStyle w:val="NoSpacing"/>
        <w:ind w:left="360"/>
        <w:jc w:val="both"/>
        <w:rPr>
          <w:rFonts w:ascii="Times New Roman" w:hAnsi="Times New Roman" w:cs="Times New Roman"/>
          <w:b/>
        </w:rPr>
      </w:pPr>
    </w:p>
    <w:p w:rsidR="00D021DA" w:rsidRPr="00D021DA" w:rsidRDefault="00D021DA" w:rsidP="00D021DA">
      <w:pPr>
        <w:pStyle w:val="NoSpacing"/>
        <w:ind w:left="360"/>
        <w:jc w:val="both"/>
        <w:rPr>
          <w:rFonts w:ascii="Times New Roman" w:hAnsi="Times New Roman" w:cs="Times New Roman"/>
        </w:rPr>
      </w:pPr>
    </w:p>
    <w:p w:rsidR="00FE75C9" w:rsidRDefault="00FE75C9" w:rsidP="00FE75C9">
      <w:pPr>
        <w:pStyle w:val="NoSpacing"/>
        <w:ind w:left="960"/>
        <w:jc w:val="both"/>
        <w:rPr>
          <w:rFonts w:ascii="Times New Roman" w:hAnsi="Times New Roman" w:cs="Times New Roman"/>
          <w:sz w:val="23"/>
          <w:szCs w:val="23"/>
        </w:rPr>
      </w:pPr>
    </w:p>
    <w:p w:rsidR="00FE75C9" w:rsidRDefault="00FE75C9" w:rsidP="00FE75C9">
      <w:pPr>
        <w:pStyle w:val="NoSpacing"/>
        <w:ind w:left="960"/>
        <w:jc w:val="both"/>
        <w:rPr>
          <w:rFonts w:ascii="Times New Roman" w:hAnsi="Times New Roman" w:cs="Times New Roman"/>
          <w:sz w:val="23"/>
          <w:szCs w:val="23"/>
        </w:rPr>
      </w:pPr>
    </w:p>
    <w:p w:rsidR="008B7A83" w:rsidRDefault="008B7A83" w:rsidP="00FE75C9">
      <w:pPr>
        <w:pStyle w:val="NoSpacing"/>
        <w:ind w:left="900"/>
        <w:jc w:val="both"/>
        <w:rPr>
          <w:rFonts w:ascii="Times New Roman" w:hAnsi="Times New Roman" w:cs="Times New Roman"/>
          <w:sz w:val="23"/>
          <w:szCs w:val="23"/>
        </w:rPr>
      </w:pPr>
    </w:p>
    <w:p w:rsidR="00160EEE" w:rsidRDefault="00491DC8" w:rsidP="00491DC8">
      <w:pPr>
        <w:pStyle w:val="NoSpacing"/>
        <w:ind w:left="870"/>
        <w:jc w:val="center"/>
        <w:rPr>
          <w:rFonts w:ascii="Times New Roman" w:hAnsi="Times New Roman" w:cs="Times New Roman"/>
          <w:sz w:val="23"/>
          <w:szCs w:val="23"/>
        </w:rPr>
      </w:pPr>
      <w:r>
        <w:rPr>
          <w:rFonts w:ascii="Times New Roman" w:hAnsi="Times New Roman" w:cs="Times New Roman"/>
          <w:sz w:val="23"/>
          <w:szCs w:val="23"/>
        </w:rPr>
        <w:t>[REMAINDER OF PAGE INTENTIONALLY LEFT BLANK]</w:t>
      </w:r>
    </w:p>
    <w:p w:rsidR="00160EEE" w:rsidRDefault="00160EEE" w:rsidP="00AB540E">
      <w:pPr>
        <w:pStyle w:val="NoSpacing"/>
        <w:ind w:left="1230"/>
        <w:jc w:val="both"/>
        <w:rPr>
          <w:rFonts w:ascii="Times New Roman" w:hAnsi="Times New Roman" w:cs="Times New Roman"/>
          <w:sz w:val="23"/>
          <w:szCs w:val="23"/>
        </w:rPr>
      </w:pPr>
    </w:p>
    <w:p w:rsidR="00EF48C3" w:rsidRDefault="00EF48C3" w:rsidP="00A603E9">
      <w:pPr>
        <w:pStyle w:val="NoSpacing"/>
        <w:ind w:left="3660"/>
        <w:jc w:val="both"/>
        <w:rPr>
          <w:rFonts w:ascii="Times New Roman" w:hAnsi="Times New Roman" w:cs="Times New Roman"/>
          <w:sz w:val="23"/>
          <w:szCs w:val="23"/>
        </w:rPr>
      </w:pPr>
    </w:p>
    <w:p w:rsidR="00A603E9" w:rsidRDefault="00A603E9" w:rsidP="00A603E9">
      <w:pPr>
        <w:pStyle w:val="NoSpacing"/>
        <w:ind w:left="3660"/>
        <w:jc w:val="both"/>
        <w:rPr>
          <w:rFonts w:ascii="Times New Roman" w:hAnsi="Times New Roman" w:cs="Times New Roman"/>
          <w:sz w:val="23"/>
          <w:szCs w:val="23"/>
        </w:rPr>
      </w:pPr>
    </w:p>
    <w:p w:rsidR="00EF48C3" w:rsidRDefault="00EF48C3" w:rsidP="00EF48C3">
      <w:pPr>
        <w:pStyle w:val="NoSpacing"/>
        <w:ind w:left="2880"/>
        <w:jc w:val="both"/>
        <w:rPr>
          <w:rFonts w:ascii="Times New Roman" w:hAnsi="Times New Roman" w:cs="Times New Roman"/>
          <w:sz w:val="23"/>
          <w:szCs w:val="23"/>
        </w:rPr>
      </w:pPr>
    </w:p>
    <w:p w:rsidR="00FD2742" w:rsidRDefault="007E567C" w:rsidP="007E567C">
      <w:pPr>
        <w:pStyle w:val="NoSpacing"/>
        <w:ind w:left="990"/>
        <w:jc w:val="both"/>
        <w:rPr>
          <w:rFonts w:ascii="Times New Roman" w:hAnsi="Times New Roman" w:cs="Times New Roman"/>
          <w:sz w:val="23"/>
          <w:szCs w:val="23"/>
        </w:rPr>
      </w:pPr>
      <w:r>
        <w:rPr>
          <w:rFonts w:ascii="Times New Roman" w:hAnsi="Times New Roman" w:cs="Times New Roman"/>
          <w:sz w:val="23"/>
          <w:szCs w:val="23"/>
        </w:rPr>
        <w:tab/>
      </w:r>
    </w:p>
    <w:p w:rsidR="00E57049" w:rsidRDefault="00E57049" w:rsidP="00E57049">
      <w:pPr>
        <w:pStyle w:val="NoSpacing"/>
        <w:ind w:left="270"/>
        <w:jc w:val="both"/>
        <w:rPr>
          <w:rFonts w:ascii="Times New Roman" w:hAnsi="Times New Roman" w:cs="Times New Roman"/>
          <w:sz w:val="23"/>
          <w:szCs w:val="23"/>
        </w:rPr>
      </w:pPr>
    </w:p>
    <w:p w:rsidR="00E57049" w:rsidRPr="002A33AE" w:rsidRDefault="00E57049" w:rsidP="00E57049">
      <w:pPr>
        <w:pStyle w:val="NoSpacing"/>
        <w:ind w:left="270"/>
        <w:jc w:val="both"/>
        <w:rPr>
          <w:rFonts w:ascii="Times New Roman" w:hAnsi="Times New Roman" w:cs="Times New Roman"/>
          <w:sz w:val="23"/>
          <w:szCs w:val="23"/>
        </w:rPr>
      </w:pPr>
      <w:r>
        <w:rPr>
          <w:rFonts w:ascii="Times New Roman" w:hAnsi="Times New Roman" w:cs="Times New Roman"/>
          <w:sz w:val="23"/>
          <w:szCs w:val="23"/>
        </w:rPr>
        <w:tab/>
      </w:r>
    </w:p>
    <w:p w:rsidR="008065A2" w:rsidRPr="0040211D" w:rsidRDefault="008065A2" w:rsidP="009A6DD7">
      <w:pPr>
        <w:pStyle w:val="NoSpacing"/>
        <w:ind w:left="990"/>
        <w:jc w:val="both"/>
        <w:rPr>
          <w:rFonts w:ascii="Times New Roman" w:hAnsi="Times New Roman" w:cs="Times New Roman"/>
          <w:sz w:val="23"/>
          <w:szCs w:val="23"/>
        </w:rPr>
      </w:pPr>
      <w:r>
        <w:rPr>
          <w:rFonts w:ascii="Times New Roman" w:hAnsi="Times New Roman" w:cs="Times New Roman"/>
          <w:sz w:val="23"/>
          <w:szCs w:val="23"/>
        </w:rPr>
        <w:tab/>
      </w:r>
    </w:p>
    <w:p w:rsidR="004C78B4" w:rsidRDefault="004C78B4" w:rsidP="004C78B4">
      <w:pPr>
        <w:pStyle w:val="NoSpacing"/>
        <w:ind w:left="990"/>
        <w:jc w:val="both"/>
        <w:rPr>
          <w:rFonts w:ascii="Times New Roman" w:hAnsi="Times New Roman" w:cs="Times New Roman"/>
          <w:sz w:val="23"/>
          <w:szCs w:val="23"/>
        </w:rPr>
      </w:pPr>
    </w:p>
    <w:p w:rsidR="004C78B4" w:rsidRDefault="004C78B4" w:rsidP="004C78B4">
      <w:pPr>
        <w:pStyle w:val="NoSpacing"/>
        <w:ind w:left="990"/>
        <w:jc w:val="both"/>
        <w:rPr>
          <w:rFonts w:ascii="Times New Roman" w:hAnsi="Times New Roman" w:cs="Times New Roman"/>
          <w:sz w:val="23"/>
          <w:szCs w:val="23"/>
        </w:rPr>
      </w:pPr>
    </w:p>
    <w:p w:rsidR="006D4D45" w:rsidRDefault="006D4D45" w:rsidP="006D4D45">
      <w:pPr>
        <w:pStyle w:val="NoSpacing"/>
        <w:ind w:left="990"/>
        <w:jc w:val="both"/>
        <w:rPr>
          <w:rFonts w:ascii="Times New Roman" w:hAnsi="Times New Roman" w:cs="Times New Roman"/>
          <w:sz w:val="23"/>
          <w:szCs w:val="23"/>
        </w:rPr>
      </w:pPr>
    </w:p>
    <w:p w:rsidR="006D4D45" w:rsidRPr="008A3F6A" w:rsidRDefault="006D4D45" w:rsidP="006D4D45">
      <w:pPr>
        <w:pStyle w:val="NoSpacing"/>
        <w:ind w:left="990"/>
        <w:jc w:val="both"/>
        <w:rPr>
          <w:rFonts w:ascii="Times New Roman" w:hAnsi="Times New Roman" w:cs="Times New Roman"/>
          <w:sz w:val="23"/>
          <w:szCs w:val="23"/>
        </w:rPr>
      </w:pPr>
    </w:p>
    <w:p w:rsidR="00FD636F" w:rsidRPr="0092655D" w:rsidRDefault="00FD636F" w:rsidP="0092655D">
      <w:pPr>
        <w:pStyle w:val="NoSpacing"/>
        <w:ind w:left="720"/>
        <w:jc w:val="both"/>
        <w:rPr>
          <w:rFonts w:ascii="Times New Roman" w:hAnsi="Times New Roman" w:cs="Times New Roman"/>
          <w:sz w:val="23"/>
          <w:szCs w:val="23"/>
        </w:rPr>
      </w:pPr>
    </w:p>
    <w:p w:rsidR="00666580" w:rsidRPr="0052390A" w:rsidRDefault="00666580" w:rsidP="00666580">
      <w:pPr>
        <w:pStyle w:val="NoSpacing"/>
        <w:ind w:left="720"/>
        <w:jc w:val="both"/>
        <w:rPr>
          <w:rFonts w:ascii="Times New Roman" w:hAnsi="Times New Roman" w:cs="Times New Roman"/>
          <w:b/>
          <w:sz w:val="24"/>
          <w:szCs w:val="24"/>
        </w:rPr>
      </w:pPr>
    </w:p>
    <w:p w:rsidR="00C87353" w:rsidRDefault="00C87353" w:rsidP="00D527E2">
      <w:pPr>
        <w:pStyle w:val="NoSpacing"/>
        <w:jc w:val="both"/>
        <w:rPr>
          <w:rFonts w:ascii="Times New Roman" w:hAnsi="Times New Roman" w:cs="Times New Roman"/>
          <w:sz w:val="23"/>
          <w:szCs w:val="23"/>
        </w:rPr>
      </w:pPr>
    </w:p>
    <w:p w:rsidR="00C02ECD" w:rsidRDefault="00C02ECD" w:rsidP="00D527E2">
      <w:pPr>
        <w:pStyle w:val="NoSpacing"/>
        <w:jc w:val="both"/>
        <w:rPr>
          <w:rFonts w:ascii="Times New Roman" w:hAnsi="Times New Roman" w:cs="Times New Roman"/>
          <w:sz w:val="23"/>
          <w:szCs w:val="23"/>
        </w:rPr>
      </w:pPr>
    </w:p>
    <w:p w:rsidR="00C02ECD" w:rsidRDefault="00C02ECD" w:rsidP="00D527E2">
      <w:pPr>
        <w:pStyle w:val="NoSpacing"/>
        <w:jc w:val="both"/>
        <w:rPr>
          <w:rFonts w:ascii="Times New Roman" w:hAnsi="Times New Roman" w:cs="Times New Roman"/>
          <w:sz w:val="23"/>
          <w:szCs w:val="23"/>
        </w:rPr>
      </w:pPr>
    </w:p>
    <w:p w:rsidR="00325041" w:rsidRDefault="00325041" w:rsidP="00504EFD">
      <w:pPr>
        <w:sectPr w:rsidR="00325041">
          <w:footerReference w:type="default" r:id="rId9"/>
          <w:pgSz w:w="12240" w:h="15840"/>
          <w:pgMar w:top="1440" w:right="1440" w:bottom="1440" w:left="1440" w:header="720" w:footer="720" w:gutter="0"/>
          <w:cols w:space="720"/>
          <w:docGrid w:linePitch="360"/>
        </w:sectPr>
      </w:pPr>
    </w:p>
    <w:p w:rsidR="00BF58C7" w:rsidRDefault="00BF58C7" w:rsidP="00BF58C7">
      <w:pPr>
        <w:jc w:val="center"/>
        <w:rPr>
          <w:rFonts w:ascii="Times New Roman" w:hAnsi="Times New Roman" w:cs="Times New Roman"/>
          <w:sz w:val="24"/>
          <w:szCs w:val="24"/>
        </w:rPr>
      </w:pPr>
      <w:r>
        <w:rPr>
          <w:rFonts w:ascii="Times New Roman" w:hAnsi="Times New Roman" w:cs="Times New Roman"/>
          <w:sz w:val="24"/>
          <w:szCs w:val="24"/>
        </w:rPr>
        <w:lastRenderedPageBreak/>
        <w:t>EXHIBIT A SCHEDULE OF TAX ABATEMENT</w:t>
      </w:r>
    </w:p>
    <w:tbl>
      <w:tblPr>
        <w:tblStyle w:val="TableGrid"/>
        <w:tblW w:w="0" w:type="auto"/>
        <w:tblLook w:val="04A0" w:firstRow="1" w:lastRow="0" w:firstColumn="1" w:lastColumn="0" w:noHBand="0" w:noVBand="1"/>
      </w:tblPr>
      <w:tblGrid>
        <w:gridCol w:w="2355"/>
        <w:gridCol w:w="1861"/>
        <w:gridCol w:w="1455"/>
        <w:gridCol w:w="1410"/>
        <w:gridCol w:w="599"/>
        <w:gridCol w:w="599"/>
        <w:gridCol w:w="642"/>
        <w:gridCol w:w="628"/>
        <w:gridCol w:w="642"/>
        <w:gridCol w:w="599"/>
        <w:gridCol w:w="599"/>
        <w:gridCol w:w="599"/>
        <w:gridCol w:w="642"/>
        <w:gridCol w:w="546"/>
      </w:tblGrid>
      <w:tr w:rsidR="00BF58C7" w:rsidTr="00DD6C57">
        <w:trPr>
          <w:trHeight w:val="2130"/>
        </w:trPr>
        <w:tc>
          <w:tcPr>
            <w:tcW w:w="4200" w:type="dxa"/>
            <w:gridSpan w:val="2"/>
          </w:tcPr>
          <w:p w:rsidR="00BF58C7" w:rsidRDefault="00BF58C7" w:rsidP="00DD6C57">
            <w:pPr>
              <w:rPr>
                <w:rFonts w:ascii="Times New Roman" w:hAnsi="Times New Roman" w:cs="Times New Roman"/>
                <w:sz w:val="24"/>
                <w:szCs w:val="24"/>
              </w:rPr>
            </w:pPr>
          </w:p>
          <w:p w:rsidR="00BF58C7" w:rsidRPr="001B1227" w:rsidRDefault="00BF58C7" w:rsidP="00DD6C57">
            <w:pPr>
              <w:jc w:val="center"/>
              <w:rPr>
                <w:rFonts w:ascii="Times New Roman" w:hAnsi="Times New Roman" w:cs="Times New Roman"/>
              </w:rPr>
            </w:pPr>
            <w:r w:rsidRPr="001B1227">
              <w:rPr>
                <w:rFonts w:ascii="Times New Roman" w:hAnsi="Times New Roman" w:cs="Times New Roman"/>
              </w:rPr>
              <w:t>A.</w:t>
            </w:r>
          </w:p>
          <w:p w:rsidR="00BF58C7" w:rsidRPr="001B1227" w:rsidRDefault="00BF58C7" w:rsidP="00DD6C57">
            <w:pPr>
              <w:jc w:val="center"/>
              <w:rPr>
                <w:rFonts w:ascii="Times New Roman" w:hAnsi="Times New Roman" w:cs="Times New Roman"/>
              </w:rPr>
            </w:pPr>
            <w:r>
              <w:rPr>
                <w:rFonts w:ascii="Times New Roman" w:hAnsi="Times New Roman" w:cs="Times New Roman"/>
              </w:rPr>
              <w:t>AMOUNT OF VALUATION OF</w:t>
            </w:r>
          </w:p>
          <w:p w:rsidR="00BF58C7" w:rsidRDefault="00BF58C7" w:rsidP="00DD6C57">
            <w:pPr>
              <w:jc w:val="center"/>
              <w:rPr>
                <w:rFonts w:ascii="Times New Roman" w:hAnsi="Times New Roman" w:cs="Times New Roman"/>
                <w:sz w:val="24"/>
                <w:szCs w:val="24"/>
              </w:rPr>
            </w:pPr>
            <w:r>
              <w:rPr>
                <w:rFonts w:ascii="Times New Roman" w:hAnsi="Times New Roman" w:cs="Times New Roman"/>
                <w:sz w:val="24"/>
                <w:szCs w:val="24"/>
              </w:rPr>
              <w:t>ELIGIBLE PROPERTY AS</w:t>
            </w:r>
          </w:p>
          <w:p w:rsidR="00BF58C7" w:rsidRDefault="00BF58C7" w:rsidP="00DD6C57">
            <w:pPr>
              <w:jc w:val="center"/>
              <w:rPr>
                <w:rFonts w:ascii="Times New Roman" w:hAnsi="Times New Roman" w:cs="Times New Roman"/>
                <w:sz w:val="24"/>
                <w:szCs w:val="24"/>
              </w:rPr>
            </w:pPr>
            <w:r>
              <w:rPr>
                <w:rFonts w:ascii="Times New Roman" w:hAnsi="Times New Roman" w:cs="Times New Roman"/>
                <w:sz w:val="24"/>
                <w:szCs w:val="24"/>
              </w:rPr>
              <w:t>DETERMINED BY THE TAX</w:t>
            </w:r>
          </w:p>
          <w:p w:rsidR="00BF58C7" w:rsidRDefault="00BF58C7" w:rsidP="00DD6C57">
            <w:pPr>
              <w:jc w:val="center"/>
              <w:rPr>
                <w:rFonts w:ascii="Times New Roman" w:hAnsi="Times New Roman" w:cs="Times New Roman"/>
                <w:sz w:val="24"/>
                <w:szCs w:val="24"/>
              </w:rPr>
            </w:pPr>
            <w:r>
              <w:rPr>
                <w:rFonts w:ascii="Times New Roman" w:hAnsi="Times New Roman" w:cs="Times New Roman"/>
                <w:sz w:val="24"/>
                <w:szCs w:val="24"/>
              </w:rPr>
              <w:t>APPRAISAL DISTRICT</w:t>
            </w:r>
          </w:p>
          <w:p w:rsidR="00BF58C7" w:rsidRDefault="00BF58C7" w:rsidP="00DD6C57">
            <w:pPr>
              <w:rPr>
                <w:rFonts w:ascii="Times New Roman" w:hAnsi="Times New Roman" w:cs="Times New Roman"/>
                <w:sz w:val="24"/>
                <w:szCs w:val="24"/>
              </w:rPr>
            </w:pPr>
          </w:p>
          <w:p w:rsidR="00BF58C7" w:rsidRDefault="00BF58C7" w:rsidP="00DD6C57">
            <w:pPr>
              <w:rPr>
                <w:rFonts w:ascii="Times New Roman" w:hAnsi="Times New Roman" w:cs="Times New Roman"/>
                <w:sz w:val="24"/>
                <w:szCs w:val="24"/>
              </w:rPr>
            </w:pPr>
          </w:p>
        </w:tc>
        <w:tc>
          <w:tcPr>
            <w:tcW w:w="2895" w:type="dxa"/>
            <w:gridSpan w:val="2"/>
          </w:tcPr>
          <w:p w:rsidR="00BF58C7" w:rsidRDefault="00BF58C7" w:rsidP="00DD6C57">
            <w:pPr>
              <w:rPr>
                <w:rFonts w:ascii="Times New Roman" w:hAnsi="Times New Roman" w:cs="Times New Roman"/>
                <w:sz w:val="24"/>
                <w:szCs w:val="24"/>
              </w:rPr>
            </w:pPr>
          </w:p>
          <w:p w:rsidR="00BF58C7" w:rsidRPr="000E67B9" w:rsidRDefault="00BF58C7" w:rsidP="00DD6C57">
            <w:pPr>
              <w:jc w:val="center"/>
              <w:rPr>
                <w:rFonts w:ascii="Times New Roman" w:hAnsi="Times New Roman" w:cs="Times New Roman"/>
              </w:rPr>
            </w:pPr>
            <w:r w:rsidRPr="000E67B9">
              <w:rPr>
                <w:rFonts w:ascii="Times New Roman" w:hAnsi="Times New Roman" w:cs="Times New Roman"/>
              </w:rPr>
              <w:t>B.</w:t>
            </w:r>
          </w:p>
          <w:p w:rsidR="00BF58C7" w:rsidRPr="00830DFA" w:rsidRDefault="00BF58C7" w:rsidP="00DD6C57">
            <w:pPr>
              <w:jc w:val="center"/>
              <w:rPr>
                <w:rFonts w:ascii="Times New Roman" w:hAnsi="Times New Roman" w:cs="Times New Roman"/>
              </w:rPr>
            </w:pPr>
            <w:r w:rsidRPr="00830DFA">
              <w:rPr>
                <w:rFonts w:ascii="Times New Roman" w:hAnsi="Times New Roman" w:cs="Times New Roman"/>
              </w:rPr>
              <w:t>AVERAGE NUMBER OF</w:t>
            </w:r>
          </w:p>
          <w:p w:rsidR="00BF58C7" w:rsidRPr="00830DFA" w:rsidRDefault="00BF58C7" w:rsidP="00DD6C57">
            <w:pPr>
              <w:jc w:val="center"/>
              <w:rPr>
                <w:rFonts w:ascii="Times New Roman" w:hAnsi="Times New Roman" w:cs="Times New Roman"/>
              </w:rPr>
            </w:pPr>
            <w:r w:rsidRPr="00830DFA">
              <w:rPr>
                <w:rFonts w:ascii="Times New Roman" w:hAnsi="Times New Roman" w:cs="Times New Roman"/>
              </w:rPr>
              <w:t>ADDITIONAL</w:t>
            </w:r>
          </w:p>
          <w:p w:rsidR="00BF58C7" w:rsidRPr="00830DFA" w:rsidRDefault="00BF58C7" w:rsidP="00DD6C57">
            <w:pPr>
              <w:jc w:val="center"/>
              <w:rPr>
                <w:rFonts w:ascii="Times New Roman" w:hAnsi="Times New Roman" w:cs="Times New Roman"/>
              </w:rPr>
            </w:pPr>
            <w:r w:rsidRPr="00830DFA">
              <w:rPr>
                <w:rFonts w:ascii="Times New Roman" w:hAnsi="Times New Roman" w:cs="Times New Roman"/>
              </w:rPr>
              <w:t>EMPLOYEES DURING THE TWELVE MONTHS</w:t>
            </w:r>
          </w:p>
          <w:p w:rsidR="00BF58C7" w:rsidRPr="00830DFA" w:rsidRDefault="00BF58C7" w:rsidP="00DD6C57">
            <w:pPr>
              <w:jc w:val="center"/>
              <w:rPr>
                <w:rFonts w:ascii="Times New Roman" w:hAnsi="Times New Roman" w:cs="Times New Roman"/>
              </w:rPr>
            </w:pPr>
            <w:r w:rsidRPr="00830DFA">
              <w:rPr>
                <w:rFonts w:ascii="Times New Roman" w:hAnsi="Times New Roman" w:cs="Times New Roman"/>
              </w:rPr>
              <w:t>PRIOR</w:t>
            </w:r>
            <w:r>
              <w:rPr>
                <w:rFonts w:ascii="Times New Roman" w:hAnsi="Times New Roman" w:cs="Times New Roman"/>
              </w:rPr>
              <w:t xml:space="preserve"> TO THE TAX</w:t>
            </w:r>
          </w:p>
          <w:p w:rsidR="00BF58C7" w:rsidRDefault="00BF58C7" w:rsidP="00DD6C57">
            <w:pPr>
              <w:jc w:val="center"/>
              <w:rPr>
                <w:rFonts w:ascii="Times New Roman" w:hAnsi="Times New Roman" w:cs="Times New Roman"/>
                <w:sz w:val="24"/>
                <w:szCs w:val="24"/>
              </w:rPr>
            </w:pPr>
            <w:r>
              <w:rPr>
                <w:rFonts w:ascii="Times New Roman" w:hAnsi="Times New Roman" w:cs="Times New Roman"/>
                <w:sz w:val="24"/>
                <w:szCs w:val="24"/>
              </w:rPr>
              <w:t>ASSESSMENT DATE OF</w:t>
            </w:r>
          </w:p>
          <w:p w:rsidR="00BF58C7" w:rsidRDefault="00BF58C7" w:rsidP="00DD6C57">
            <w:pPr>
              <w:jc w:val="center"/>
              <w:rPr>
                <w:rFonts w:ascii="Times New Roman" w:hAnsi="Times New Roman" w:cs="Times New Roman"/>
                <w:sz w:val="24"/>
                <w:szCs w:val="24"/>
              </w:rPr>
            </w:pPr>
            <w:r>
              <w:rPr>
                <w:rFonts w:ascii="Times New Roman" w:hAnsi="Times New Roman" w:cs="Times New Roman"/>
                <w:sz w:val="24"/>
                <w:szCs w:val="24"/>
              </w:rPr>
              <w:t>JANUARY 1</w:t>
            </w:r>
          </w:p>
        </w:tc>
        <w:tc>
          <w:tcPr>
            <w:tcW w:w="6081" w:type="dxa"/>
            <w:gridSpan w:val="10"/>
          </w:tcPr>
          <w:p w:rsidR="00BF58C7" w:rsidRDefault="00BF58C7" w:rsidP="00DD6C57">
            <w:pPr>
              <w:rPr>
                <w:rFonts w:ascii="Times New Roman" w:hAnsi="Times New Roman" w:cs="Times New Roman"/>
                <w:sz w:val="24"/>
                <w:szCs w:val="24"/>
              </w:rPr>
            </w:pPr>
          </w:p>
          <w:p w:rsidR="00BF58C7" w:rsidRPr="000E67B9" w:rsidRDefault="00BF58C7" w:rsidP="00DD6C57">
            <w:pPr>
              <w:jc w:val="center"/>
              <w:rPr>
                <w:rFonts w:ascii="Times New Roman" w:hAnsi="Times New Roman" w:cs="Times New Roman"/>
              </w:rPr>
            </w:pPr>
            <w:r w:rsidRPr="000E67B9">
              <w:rPr>
                <w:rFonts w:ascii="Times New Roman" w:hAnsi="Times New Roman" w:cs="Times New Roman"/>
              </w:rPr>
              <w:t>C.</w:t>
            </w:r>
          </w:p>
          <w:p w:rsidR="00BF58C7" w:rsidRDefault="00BF58C7" w:rsidP="00DD6C57">
            <w:pPr>
              <w:jc w:val="center"/>
              <w:rPr>
                <w:rFonts w:ascii="Times New Roman" w:hAnsi="Times New Roman" w:cs="Times New Roman"/>
              </w:rPr>
            </w:pPr>
            <w:r>
              <w:rPr>
                <w:rFonts w:ascii="Times New Roman" w:hAnsi="Times New Roman" w:cs="Times New Roman"/>
              </w:rPr>
              <w:t xml:space="preserve">PERCENT OF TAX ABATED EACH YEAR DURING </w:t>
            </w:r>
          </w:p>
          <w:p w:rsidR="00BF58C7" w:rsidRPr="000E67B9" w:rsidRDefault="00BF58C7" w:rsidP="00DD6C57">
            <w:pPr>
              <w:jc w:val="center"/>
              <w:rPr>
                <w:rFonts w:ascii="Times New Roman" w:hAnsi="Times New Roman" w:cs="Times New Roman"/>
              </w:rPr>
            </w:pPr>
            <w:r>
              <w:rPr>
                <w:rFonts w:ascii="Times New Roman" w:hAnsi="Times New Roman" w:cs="Times New Roman"/>
              </w:rPr>
              <w:t>10 - YEAR ABATEMENT PERIOD</w:t>
            </w:r>
          </w:p>
          <w:p w:rsidR="00BF58C7" w:rsidRDefault="00BF58C7" w:rsidP="00DD6C57">
            <w:pPr>
              <w:rPr>
                <w:rFonts w:ascii="Times New Roman" w:hAnsi="Times New Roman" w:cs="Times New Roman"/>
                <w:sz w:val="24"/>
                <w:szCs w:val="24"/>
              </w:rPr>
            </w:pPr>
          </w:p>
          <w:p w:rsidR="00BF58C7" w:rsidRDefault="00BF58C7" w:rsidP="00DD6C57">
            <w:pPr>
              <w:rPr>
                <w:rFonts w:ascii="Times New Roman" w:hAnsi="Times New Roman" w:cs="Times New Roman"/>
                <w:sz w:val="24"/>
                <w:szCs w:val="24"/>
              </w:rPr>
            </w:pPr>
          </w:p>
          <w:p w:rsidR="00BF58C7" w:rsidRDefault="00BF58C7" w:rsidP="00DD6C57">
            <w:pPr>
              <w:rPr>
                <w:rFonts w:ascii="Times New Roman" w:hAnsi="Times New Roman" w:cs="Times New Roman"/>
                <w:sz w:val="24"/>
                <w:szCs w:val="24"/>
              </w:rPr>
            </w:pPr>
          </w:p>
          <w:p w:rsidR="00BF58C7" w:rsidRDefault="00BF58C7" w:rsidP="00DD6C57">
            <w:pPr>
              <w:rPr>
                <w:rFonts w:ascii="Times New Roman" w:hAnsi="Times New Roman" w:cs="Times New Roman"/>
                <w:sz w:val="24"/>
                <w:szCs w:val="24"/>
              </w:rPr>
            </w:pPr>
          </w:p>
          <w:p w:rsidR="00BF58C7" w:rsidRDefault="00BF58C7" w:rsidP="00DD6C57">
            <w:pPr>
              <w:rPr>
                <w:rFonts w:ascii="Times New Roman" w:hAnsi="Times New Roman" w:cs="Times New Roman"/>
                <w:sz w:val="24"/>
                <w:szCs w:val="24"/>
              </w:rPr>
            </w:pPr>
          </w:p>
        </w:tc>
      </w:tr>
      <w:tr w:rsidR="00BF58C7" w:rsidTr="00DD6C57">
        <w:trPr>
          <w:trHeight w:val="240"/>
        </w:trPr>
        <w:tc>
          <w:tcPr>
            <w:tcW w:w="2325" w:type="dxa"/>
          </w:tcPr>
          <w:p w:rsidR="00BF58C7" w:rsidRPr="000E67B9" w:rsidRDefault="00BF58C7" w:rsidP="00DD6C57">
            <w:pPr>
              <w:jc w:val="center"/>
              <w:rPr>
                <w:rFonts w:ascii="Times New Roman" w:hAnsi="Times New Roman" w:cs="Times New Roman"/>
              </w:rPr>
            </w:pPr>
            <w:r>
              <w:rPr>
                <w:rFonts w:ascii="Times New Roman" w:hAnsi="Times New Roman" w:cs="Times New Roman"/>
              </w:rPr>
              <w:t>FROM</w:t>
            </w:r>
          </w:p>
        </w:tc>
        <w:tc>
          <w:tcPr>
            <w:tcW w:w="1875" w:type="dxa"/>
          </w:tcPr>
          <w:p w:rsidR="00BF58C7" w:rsidRPr="000E67B9" w:rsidRDefault="00BF58C7" w:rsidP="00DD6C57">
            <w:pPr>
              <w:jc w:val="center"/>
              <w:rPr>
                <w:rFonts w:ascii="Times New Roman" w:hAnsi="Times New Roman" w:cs="Times New Roman"/>
              </w:rPr>
            </w:pPr>
            <w:r>
              <w:rPr>
                <w:rFonts w:ascii="Times New Roman" w:hAnsi="Times New Roman" w:cs="Times New Roman"/>
              </w:rPr>
              <w:t>TO</w:t>
            </w:r>
          </w:p>
        </w:tc>
        <w:tc>
          <w:tcPr>
            <w:tcW w:w="1470" w:type="dxa"/>
          </w:tcPr>
          <w:p w:rsidR="00BF58C7" w:rsidRDefault="00BF58C7" w:rsidP="00DD6C57">
            <w:pPr>
              <w:jc w:val="center"/>
              <w:rPr>
                <w:rFonts w:ascii="Times New Roman" w:hAnsi="Times New Roman" w:cs="Times New Roman"/>
                <w:sz w:val="24"/>
                <w:szCs w:val="24"/>
              </w:rPr>
            </w:pPr>
            <w:r>
              <w:rPr>
                <w:rFonts w:ascii="Times New Roman" w:hAnsi="Times New Roman" w:cs="Times New Roman"/>
                <w:sz w:val="24"/>
                <w:szCs w:val="24"/>
              </w:rPr>
              <w:t>FROM</w:t>
            </w:r>
          </w:p>
        </w:tc>
        <w:tc>
          <w:tcPr>
            <w:tcW w:w="1425" w:type="dxa"/>
          </w:tcPr>
          <w:p w:rsidR="00BF58C7" w:rsidRDefault="00BF58C7" w:rsidP="00DD6C57">
            <w:pPr>
              <w:jc w:val="center"/>
              <w:rPr>
                <w:rFonts w:ascii="Times New Roman" w:hAnsi="Times New Roman" w:cs="Times New Roman"/>
                <w:sz w:val="24"/>
                <w:szCs w:val="24"/>
              </w:rPr>
            </w:pPr>
            <w:r>
              <w:rPr>
                <w:rFonts w:ascii="Times New Roman" w:hAnsi="Times New Roman" w:cs="Times New Roman"/>
                <w:sz w:val="24"/>
                <w:szCs w:val="24"/>
              </w:rPr>
              <w:t>TO</w:t>
            </w:r>
          </w:p>
        </w:tc>
        <w:tc>
          <w:tcPr>
            <w:tcW w:w="600" w:type="dxa"/>
          </w:tcPr>
          <w:p w:rsidR="00BF58C7" w:rsidRDefault="00BF58C7" w:rsidP="00DD6C57">
            <w:pPr>
              <w:jc w:val="center"/>
              <w:rPr>
                <w:rFonts w:ascii="Times New Roman" w:hAnsi="Times New Roman" w:cs="Times New Roman"/>
                <w:sz w:val="24"/>
                <w:szCs w:val="24"/>
              </w:rPr>
            </w:pPr>
            <w:r>
              <w:rPr>
                <w:rFonts w:ascii="Times New Roman" w:hAnsi="Times New Roman" w:cs="Times New Roman"/>
                <w:sz w:val="24"/>
                <w:szCs w:val="24"/>
              </w:rPr>
              <w:t>1</w:t>
            </w:r>
          </w:p>
        </w:tc>
        <w:tc>
          <w:tcPr>
            <w:tcW w:w="600" w:type="dxa"/>
          </w:tcPr>
          <w:p w:rsidR="00BF58C7" w:rsidRDefault="00BF58C7" w:rsidP="00DD6C57">
            <w:pPr>
              <w:jc w:val="center"/>
              <w:rPr>
                <w:rFonts w:ascii="Times New Roman" w:hAnsi="Times New Roman" w:cs="Times New Roman"/>
                <w:sz w:val="24"/>
                <w:szCs w:val="24"/>
              </w:rPr>
            </w:pPr>
            <w:r>
              <w:rPr>
                <w:rFonts w:ascii="Times New Roman" w:hAnsi="Times New Roman" w:cs="Times New Roman"/>
                <w:sz w:val="24"/>
                <w:szCs w:val="24"/>
              </w:rPr>
              <w:t>2</w:t>
            </w:r>
          </w:p>
        </w:tc>
        <w:tc>
          <w:tcPr>
            <w:tcW w:w="645" w:type="dxa"/>
          </w:tcPr>
          <w:p w:rsidR="00BF58C7" w:rsidRDefault="00BF58C7" w:rsidP="00DD6C57">
            <w:pPr>
              <w:jc w:val="center"/>
              <w:rPr>
                <w:rFonts w:ascii="Times New Roman" w:hAnsi="Times New Roman" w:cs="Times New Roman"/>
                <w:sz w:val="24"/>
                <w:szCs w:val="24"/>
              </w:rPr>
            </w:pPr>
            <w:r>
              <w:rPr>
                <w:rFonts w:ascii="Times New Roman" w:hAnsi="Times New Roman" w:cs="Times New Roman"/>
                <w:sz w:val="24"/>
                <w:szCs w:val="24"/>
              </w:rPr>
              <w:t>3</w:t>
            </w:r>
          </w:p>
        </w:tc>
        <w:tc>
          <w:tcPr>
            <w:tcW w:w="630" w:type="dxa"/>
          </w:tcPr>
          <w:p w:rsidR="00BF58C7" w:rsidRDefault="00BF58C7" w:rsidP="00DD6C57">
            <w:pPr>
              <w:jc w:val="center"/>
              <w:rPr>
                <w:rFonts w:ascii="Times New Roman" w:hAnsi="Times New Roman" w:cs="Times New Roman"/>
                <w:sz w:val="24"/>
                <w:szCs w:val="24"/>
              </w:rPr>
            </w:pPr>
            <w:r>
              <w:rPr>
                <w:rFonts w:ascii="Times New Roman" w:hAnsi="Times New Roman" w:cs="Times New Roman"/>
                <w:sz w:val="24"/>
                <w:szCs w:val="24"/>
              </w:rPr>
              <w:t>4</w:t>
            </w:r>
          </w:p>
        </w:tc>
        <w:tc>
          <w:tcPr>
            <w:tcW w:w="645" w:type="dxa"/>
          </w:tcPr>
          <w:p w:rsidR="00BF58C7" w:rsidRDefault="00BF58C7" w:rsidP="00DD6C57">
            <w:pPr>
              <w:jc w:val="center"/>
              <w:rPr>
                <w:rFonts w:ascii="Times New Roman" w:hAnsi="Times New Roman" w:cs="Times New Roman"/>
                <w:sz w:val="24"/>
                <w:szCs w:val="24"/>
              </w:rPr>
            </w:pPr>
            <w:r>
              <w:rPr>
                <w:rFonts w:ascii="Times New Roman" w:hAnsi="Times New Roman" w:cs="Times New Roman"/>
                <w:sz w:val="24"/>
                <w:szCs w:val="24"/>
              </w:rPr>
              <w:t>5</w:t>
            </w:r>
          </w:p>
        </w:tc>
        <w:tc>
          <w:tcPr>
            <w:tcW w:w="600" w:type="dxa"/>
          </w:tcPr>
          <w:p w:rsidR="00BF58C7" w:rsidRDefault="00BF58C7" w:rsidP="00DD6C57">
            <w:pPr>
              <w:jc w:val="center"/>
              <w:rPr>
                <w:rFonts w:ascii="Times New Roman" w:hAnsi="Times New Roman" w:cs="Times New Roman"/>
                <w:sz w:val="24"/>
                <w:szCs w:val="24"/>
              </w:rPr>
            </w:pPr>
            <w:r>
              <w:rPr>
                <w:rFonts w:ascii="Times New Roman" w:hAnsi="Times New Roman" w:cs="Times New Roman"/>
                <w:sz w:val="24"/>
                <w:szCs w:val="24"/>
              </w:rPr>
              <w:t>6</w:t>
            </w:r>
          </w:p>
        </w:tc>
        <w:tc>
          <w:tcPr>
            <w:tcW w:w="600" w:type="dxa"/>
          </w:tcPr>
          <w:p w:rsidR="00BF58C7" w:rsidRDefault="00BF58C7" w:rsidP="00DD6C57">
            <w:pPr>
              <w:jc w:val="center"/>
              <w:rPr>
                <w:rFonts w:ascii="Times New Roman" w:hAnsi="Times New Roman" w:cs="Times New Roman"/>
                <w:sz w:val="24"/>
                <w:szCs w:val="24"/>
              </w:rPr>
            </w:pPr>
            <w:r>
              <w:rPr>
                <w:rFonts w:ascii="Times New Roman" w:hAnsi="Times New Roman" w:cs="Times New Roman"/>
                <w:sz w:val="24"/>
                <w:szCs w:val="24"/>
              </w:rPr>
              <w:t>7</w:t>
            </w:r>
          </w:p>
        </w:tc>
        <w:tc>
          <w:tcPr>
            <w:tcW w:w="600" w:type="dxa"/>
          </w:tcPr>
          <w:p w:rsidR="00BF58C7" w:rsidRDefault="00BF58C7" w:rsidP="00DD6C57">
            <w:pPr>
              <w:jc w:val="center"/>
              <w:rPr>
                <w:rFonts w:ascii="Times New Roman" w:hAnsi="Times New Roman" w:cs="Times New Roman"/>
                <w:sz w:val="24"/>
                <w:szCs w:val="24"/>
              </w:rPr>
            </w:pPr>
            <w:r>
              <w:rPr>
                <w:rFonts w:ascii="Times New Roman" w:hAnsi="Times New Roman" w:cs="Times New Roman"/>
                <w:sz w:val="24"/>
                <w:szCs w:val="24"/>
              </w:rPr>
              <w:t>8</w:t>
            </w:r>
          </w:p>
        </w:tc>
        <w:tc>
          <w:tcPr>
            <w:tcW w:w="645" w:type="dxa"/>
          </w:tcPr>
          <w:p w:rsidR="00BF58C7" w:rsidRDefault="00BF58C7" w:rsidP="00DD6C57">
            <w:pPr>
              <w:jc w:val="center"/>
              <w:rPr>
                <w:rFonts w:ascii="Times New Roman" w:hAnsi="Times New Roman" w:cs="Times New Roman"/>
                <w:sz w:val="24"/>
                <w:szCs w:val="24"/>
              </w:rPr>
            </w:pPr>
            <w:r>
              <w:rPr>
                <w:rFonts w:ascii="Times New Roman" w:hAnsi="Times New Roman" w:cs="Times New Roman"/>
                <w:sz w:val="24"/>
                <w:szCs w:val="24"/>
              </w:rPr>
              <w:t>9</w:t>
            </w:r>
          </w:p>
        </w:tc>
        <w:tc>
          <w:tcPr>
            <w:tcW w:w="516" w:type="dxa"/>
          </w:tcPr>
          <w:p w:rsidR="00BF58C7" w:rsidRDefault="00BF58C7" w:rsidP="00DD6C57">
            <w:pPr>
              <w:jc w:val="center"/>
              <w:rPr>
                <w:rFonts w:ascii="Times New Roman" w:hAnsi="Times New Roman" w:cs="Times New Roman"/>
                <w:sz w:val="24"/>
                <w:szCs w:val="24"/>
              </w:rPr>
            </w:pPr>
            <w:r>
              <w:rPr>
                <w:rFonts w:ascii="Times New Roman" w:hAnsi="Times New Roman" w:cs="Times New Roman"/>
                <w:sz w:val="24"/>
                <w:szCs w:val="24"/>
              </w:rPr>
              <w:t>10</w:t>
            </w:r>
          </w:p>
        </w:tc>
      </w:tr>
      <w:tr w:rsidR="00BF58C7" w:rsidTr="00DD6C57">
        <w:trPr>
          <w:trHeight w:val="390"/>
        </w:trPr>
        <w:tc>
          <w:tcPr>
            <w:tcW w:w="2325" w:type="dxa"/>
          </w:tcPr>
          <w:p w:rsidR="00BF58C7" w:rsidRPr="006E1CA2" w:rsidRDefault="00BF58C7" w:rsidP="00DD6C57">
            <w:pPr>
              <w:jc w:val="center"/>
              <w:rPr>
                <w:rFonts w:ascii="Times New Roman" w:hAnsi="Times New Roman" w:cs="Times New Roman"/>
              </w:rPr>
            </w:pPr>
            <w:r>
              <w:rPr>
                <w:rFonts w:ascii="Times New Roman" w:hAnsi="Times New Roman" w:cs="Times New Roman"/>
              </w:rPr>
              <w:t>$100,000</w:t>
            </w:r>
          </w:p>
          <w:p w:rsidR="00BF58C7" w:rsidRDefault="00BF58C7" w:rsidP="00DD6C57">
            <w:pPr>
              <w:rPr>
                <w:rFonts w:ascii="Times New Roman" w:hAnsi="Times New Roman" w:cs="Times New Roman"/>
                <w:sz w:val="24"/>
                <w:szCs w:val="24"/>
              </w:rPr>
            </w:pPr>
          </w:p>
        </w:tc>
        <w:tc>
          <w:tcPr>
            <w:tcW w:w="1875" w:type="dxa"/>
          </w:tcPr>
          <w:p w:rsidR="00BF58C7" w:rsidRDefault="00BF58C7" w:rsidP="00DD6C57">
            <w:pPr>
              <w:jc w:val="center"/>
              <w:rPr>
                <w:rFonts w:ascii="Times New Roman" w:hAnsi="Times New Roman" w:cs="Times New Roman"/>
                <w:sz w:val="24"/>
                <w:szCs w:val="24"/>
              </w:rPr>
            </w:pPr>
            <w:r>
              <w:rPr>
                <w:rFonts w:ascii="Times New Roman" w:hAnsi="Times New Roman" w:cs="Times New Roman"/>
                <w:sz w:val="24"/>
                <w:szCs w:val="24"/>
              </w:rPr>
              <w:t>$5,000,000</w:t>
            </w:r>
          </w:p>
          <w:p w:rsidR="00BF58C7" w:rsidRDefault="00BF58C7" w:rsidP="00DD6C57">
            <w:pPr>
              <w:rPr>
                <w:rFonts w:ascii="Times New Roman" w:hAnsi="Times New Roman" w:cs="Times New Roman"/>
                <w:sz w:val="24"/>
                <w:szCs w:val="24"/>
              </w:rPr>
            </w:pPr>
          </w:p>
        </w:tc>
        <w:tc>
          <w:tcPr>
            <w:tcW w:w="1470" w:type="dxa"/>
          </w:tcPr>
          <w:p w:rsidR="00BF58C7" w:rsidRDefault="00BF58C7" w:rsidP="00DD6C57">
            <w:pPr>
              <w:jc w:val="center"/>
              <w:rPr>
                <w:rFonts w:ascii="Times New Roman" w:hAnsi="Times New Roman" w:cs="Times New Roman"/>
                <w:sz w:val="24"/>
                <w:szCs w:val="24"/>
              </w:rPr>
            </w:pPr>
            <w:r>
              <w:rPr>
                <w:rFonts w:ascii="Times New Roman" w:hAnsi="Times New Roman" w:cs="Times New Roman"/>
                <w:sz w:val="24"/>
                <w:szCs w:val="24"/>
              </w:rPr>
              <w:t>5</w:t>
            </w:r>
          </w:p>
          <w:p w:rsidR="00BF58C7" w:rsidRDefault="00BF58C7" w:rsidP="00DD6C57">
            <w:pPr>
              <w:rPr>
                <w:rFonts w:ascii="Times New Roman" w:hAnsi="Times New Roman" w:cs="Times New Roman"/>
                <w:sz w:val="24"/>
                <w:szCs w:val="24"/>
              </w:rPr>
            </w:pPr>
          </w:p>
        </w:tc>
        <w:tc>
          <w:tcPr>
            <w:tcW w:w="1425" w:type="dxa"/>
          </w:tcPr>
          <w:p w:rsidR="00BF58C7" w:rsidRDefault="00BF58C7" w:rsidP="00DD6C57">
            <w:pPr>
              <w:jc w:val="center"/>
              <w:rPr>
                <w:rFonts w:ascii="Times New Roman" w:hAnsi="Times New Roman" w:cs="Times New Roman"/>
                <w:sz w:val="24"/>
                <w:szCs w:val="24"/>
              </w:rPr>
            </w:pPr>
            <w:r>
              <w:rPr>
                <w:rFonts w:ascii="Times New Roman" w:hAnsi="Times New Roman" w:cs="Times New Roman"/>
                <w:sz w:val="24"/>
                <w:szCs w:val="24"/>
              </w:rPr>
              <w:t>25</w:t>
            </w:r>
          </w:p>
          <w:p w:rsidR="00BF58C7" w:rsidRDefault="00BF58C7" w:rsidP="00DD6C57">
            <w:pPr>
              <w:rPr>
                <w:rFonts w:ascii="Times New Roman" w:hAnsi="Times New Roman" w:cs="Times New Roman"/>
                <w:sz w:val="24"/>
                <w:szCs w:val="24"/>
              </w:rPr>
            </w:pPr>
          </w:p>
        </w:tc>
        <w:tc>
          <w:tcPr>
            <w:tcW w:w="600" w:type="dxa"/>
          </w:tcPr>
          <w:p w:rsidR="00BF58C7" w:rsidRDefault="00BF58C7" w:rsidP="00DD6C57">
            <w:pPr>
              <w:jc w:val="center"/>
              <w:rPr>
                <w:rFonts w:ascii="Times New Roman" w:hAnsi="Times New Roman" w:cs="Times New Roman"/>
                <w:sz w:val="24"/>
                <w:szCs w:val="24"/>
              </w:rPr>
            </w:pPr>
            <w:r>
              <w:rPr>
                <w:rFonts w:ascii="Times New Roman" w:hAnsi="Times New Roman" w:cs="Times New Roman"/>
                <w:sz w:val="24"/>
                <w:szCs w:val="24"/>
              </w:rPr>
              <w:t>100</w:t>
            </w:r>
          </w:p>
          <w:p w:rsidR="00BF58C7" w:rsidRDefault="00BF58C7" w:rsidP="00DD6C57">
            <w:pPr>
              <w:rPr>
                <w:rFonts w:ascii="Times New Roman" w:hAnsi="Times New Roman" w:cs="Times New Roman"/>
                <w:sz w:val="24"/>
                <w:szCs w:val="24"/>
              </w:rPr>
            </w:pPr>
          </w:p>
        </w:tc>
        <w:tc>
          <w:tcPr>
            <w:tcW w:w="600" w:type="dxa"/>
          </w:tcPr>
          <w:p w:rsidR="00BF58C7" w:rsidRDefault="00BF58C7" w:rsidP="00DD6C57">
            <w:pPr>
              <w:jc w:val="center"/>
              <w:rPr>
                <w:rFonts w:ascii="Times New Roman" w:hAnsi="Times New Roman" w:cs="Times New Roman"/>
                <w:sz w:val="24"/>
                <w:szCs w:val="24"/>
              </w:rPr>
            </w:pPr>
            <w:r>
              <w:rPr>
                <w:rFonts w:ascii="Times New Roman" w:hAnsi="Times New Roman" w:cs="Times New Roman"/>
                <w:sz w:val="24"/>
                <w:szCs w:val="24"/>
              </w:rPr>
              <w:t>75</w:t>
            </w:r>
          </w:p>
          <w:p w:rsidR="00BF58C7" w:rsidRDefault="00BF58C7" w:rsidP="00DD6C57">
            <w:pPr>
              <w:rPr>
                <w:rFonts w:ascii="Times New Roman" w:hAnsi="Times New Roman" w:cs="Times New Roman"/>
                <w:sz w:val="24"/>
                <w:szCs w:val="24"/>
              </w:rPr>
            </w:pPr>
          </w:p>
        </w:tc>
        <w:tc>
          <w:tcPr>
            <w:tcW w:w="645" w:type="dxa"/>
          </w:tcPr>
          <w:p w:rsidR="00BF58C7" w:rsidRDefault="00BF58C7" w:rsidP="00DD6C57">
            <w:pPr>
              <w:jc w:val="center"/>
              <w:rPr>
                <w:rFonts w:ascii="Times New Roman" w:hAnsi="Times New Roman" w:cs="Times New Roman"/>
                <w:sz w:val="24"/>
                <w:szCs w:val="24"/>
              </w:rPr>
            </w:pPr>
            <w:r>
              <w:rPr>
                <w:rFonts w:ascii="Times New Roman" w:hAnsi="Times New Roman" w:cs="Times New Roman"/>
                <w:sz w:val="24"/>
                <w:szCs w:val="24"/>
              </w:rPr>
              <w:t>50</w:t>
            </w:r>
          </w:p>
          <w:p w:rsidR="00BF58C7" w:rsidRDefault="00BF58C7" w:rsidP="00DD6C57">
            <w:pPr>
              <w:rPr>
                <w:rFonts w:ascii="Times New Roman" w:hAnsi="Times New Roman" w:cs="Times New Roman"/>
                <w:sz w:val="24"/>
                <w:szCs w:val="24"/>
              </w:rPr>
            </w:pPr>
          </w:p>
        </w:tc>
        <w:tc>
          <w:tcPr>
            <w:tcW w:w="630" w:type="dxa"/>
          </w:tcPr>
          <w:p w:rsidR="00BF58C7" w:rsidRDefault="00BF58C7" w:rsidP="00DD6C57">
            <w:pPr>
              <w:jc w:val="center"/>
              <w:rPr>
                <w:rFonts w:ascii="Times New Roman" w:hAnsi="Times New Roman" w:cs="Times New Roman"/>
                <w:sz w:val="24"/>
                <w:szCs w:val="24"/>
              </w:rPr>
            </w:pPr>
            <w:r>
              <w:rPr>
                <w:rFonts w:ascii="Times New Roman" w:hAnsi="Times New Roman" w:cs="Times New Roman"/>
                <w:sz w:val="24"/>
                <w:szCs w:val="24"/>
              </w:rPr>
              <w:t>25</w:t>
            </w:r>
          </w:p>
          <w:p w:rsidR="00BF58C7" w:rsidRDefault="00BF58C7" w:rsidP="00DD6C57">
            <w:pPr>
              <w:rPr>
                <w:rFonts w:ascii="Times New Roman" w:hAnsi="Times New Roman" w:cs="Times New Roman"/>
                <w:sz w:val="24"/>
                <w:szCs w:val="24"/>
              </w:rPr>
            </w:pPr>
          </w:p>
        </w:tc>
        <w:tc>
          <w:tcPr>
            <w:tcW w:w="645" w:type="dxa"/>
          </w:tcPr>
          <w:p w:rsidR="00BF58C7" w:rsidRDefault="00BF58C7" w:rsidP="00DD6C57">
            <w:pPr>
              <w:jc w:val="center"/>
              <w:rPr>
                <w:rFonts w:ascii="Times New Roman" w:hAnsi="Times New Roman" w:cs="Times New Roman"/>
                <w:sz w:val="24"/>
                <w:szCs w:val="24"/>
              </w:rPr>
            </w:pPr>
            <w:r>
              <w:rPr>
                <w:rFonts w:ascii="Times New Roman" w:hAnsi="Times New Roman" w:cs="Times New Roman"/>
                <w:sz w:val="24"/>
                <w:szCs w:val="24"/>
              </w:rPr>
              <w:t>0</w:t>
            </w:r>
          </w:p>
          <w:p w:rsidR="00BF58C7" w:rsidRDefault="00BF58C7" w:rsidP="00DD6C57">
            <w:pPr>
              <w:rPr>
                <w:rFonts w:ascii="Times New Roman" w:hAnsi="Times New Roman" w:cs="Times New Roman"/>
                <w:sz w:val="24"/>
                <w:szCs w:val="24"/>
              </w:rPr>
            </w:pPr>
          </w:p>
        </w:tc>
        <w:tc>
          <w:tcPr>
            <w:tcW w:w="600" w:type="dxa"/>
          </w:tcPr>
          <w:p w:rsidR="00BF58C7" w:rsidRDefault="00BF58C7" w:rsidP="00DD6C57">
            <w:pPr>
              <w:jc w:val="center"/>
              <w:rPr>
                <w:rFonts w:ascii="Times New Roman" w:hAnsi="Times New Roman" w:cs="Times New Roman"/>
                <w:sz w:val="24"/>
                <w:szCs w:val="24"/>
              </w:rPr>
            </w:pPr>
            <w:r>
              <w:rPr>
                <w:rFonts w:ascii="Times New Roman" w:hAnsi="Times New Roman" w:cs="Times New Roman"/>
                <w:sz w:val="24"/>
                <w:szCs w:val="24"/>
              </w:rPr>
              <w:t>0</w:t>
            </w:r>
          </w:p>
          <w:p w:rsidR="00BF58C7" w:rsidRDefault="00BF58C7" w:rsidP="00DD6C57">
            <w:pPr>
              <w:rPr>
                <w:rFonts w:ascii="Times New Roman" w:hAnsi="Times New Roman" w:cs="Times New Roman"/>
                <w:sz w:val="24"/>
                <w:szCs w:val="24"/>
              </w:rPr>
            </w:pPr>
          </w:p>
        </w:tc>
        <w:tc>
          <w:tcPr>
            <w:tcW w:w="600" w:type="dxa"/>
          </w:tcPr>
          <w:p w:rsidR="00BF58C7" w:rsidRDefault="00BF58C7" w:rsidP="00DD6C57">
            <w:pPr>
              <w:jc w:val="center"/>
              <w:rPr>
                <w:rFonts w:ascii="Times New Roman" w:hAnsi="Times New Roman" w:cs="Times New Roman"/>
                <w:sz w:val="24"/>
                <w:szCs w:val="24"/>
              </w:rPr>
            </w:pPr>
            <w:r>
              <w:rPr>
                <w:rFonts w:ascii="Times New Roman" w:hAnsi="Times New Roman" w:cs="Times New Roman"/>
                <w:sz w:val="24"/>
                <w:szCs w:val="24"/>
              </w:rPr>
              <w:t>0</w:t>
            </w:r>
          </w:p>
          <w:p w:rsidR="00BF58C7" w:rsidRDefault="00BF58C7" w:rsidP="00DD6C57">
            <w:pPr>
              <w:rPr>
                <w:rFonts w:ascii="Times New Roman" w:hAnsi="Times New Roman" w:cs="Times New Roman"/>
                <w:sz w:val="24"/>
                <w:szCs w:val="24"/>
              </w:rPr>
            </w:pPr>
          </w:p>
        </w:tc>
        <w:tc>
          <w:tcPr>
            <w:tcW w:w="600" w:type="dxa"/>
          </w:tcPr>
          <w:p w:rsidR="00BF58C7" w:rsidRDefault="00BF58C7" w:rsidP="00DD6C57">
            <w:pPr>
              <w:jc w:val="center"/>
              <w:rPr>
                <w:rFonts w:ascii="Times New Roman" w:hAnsi="Times New Roman" w:cs="Times New Roman"/>
                <w:sz w:val="24"/>
                <w:szCs w:val="24"/>
              </w:rPr>
            </w:pPr>
            <w:r>
              <w:rPr>
                <w:rFonts w:ascii="Times New Roman" w:hAnsi="Times New Roman" w:cs="Times New Roman"/>
                <w:sz w:val="24"/>
                <w:szCs w:val="24"/>
              </w:rPr>
              <w:t>0</w:t>
            </w:r>
          </w:p>
          <w:p w:rsidR="00BF58C7" w:rsidRDefault="00BF58C7" w:rsidP="00DD6C57">
            <w:pPr>
              <w:rPr>
                <w:rFonts w:ascii="Times New Roman" w:hAnsi="Times New Roman" w:cs="Times New Roman"/>
                <w:sz w:val="24"/>
                <w:szCs w:val="24"/>
              </w:rPr>
            </w:pPr>
          </w:p>
        </w:tc>
        <w:tc>
          <w:tcPr>
            <w:tcW w:w="645" w:type="dxa"/>
          </w:tcPr>
          <w:p w:rsidR="00BF58C7" w:rsidRPr="006764D7" w:rsidRDefault="00BF58C7" w:rsidP="00DD6C57">
            <w:pPr>
              <w:jc w:val="center"/>
              <w:rPr>
                <w:rFonts w:ascii="Times New Roman" w:hAnsi="Times New Roman" w:cs="Times New Roman"/>
              </w:rPr>
            </w:pPr>
            <w:r>
              <w:rPr>
                <w:rFonts w:ascii="Times New Roman" w:hAnsi="Times New Roman" w:cs="Times New Roman"/>
              </w:rPr>
              <w:t>0</w:t>
            </w:r>
          </w:p>
          <w:p w:rsidR="00BF58C7" w:rsidRDefault="00BF58C7" w:rsidP="00DD6C57">
            <w:pPr>
              <w:rPr>
                <w:rFonts w:ascii="Times New Roman" w:hAnsi="Times New Roman" w:cs="Times New Roman"/>
                <w:sz w:val="24"/>
                <w:szCs w:val="24"/>
              </w:rPr>
            </w:pPr>
          </w:p>
        </w:tc>
        <w:tc>
          <w:tcPr>
            <w:tcW w:w="516" w:type="dxa"/>
          </w:tcPr>
          <w:p w:rsidR="00BF58C7" w:rsidRDefault="00BF58C7" w:rsidP="00DD6C57">
            <w:pPr>
              <w:jc w:val="center"/>
              <w:rPr>
                <w:rFonts w:ascii="Times New Roman" w:hAnsi="Times New Roman" w:cs="Times New Roman"/>
                <w:sz w:val="24"/>
                <w:szCs w:val="24"/>
              </w:rPr>
            </w:pPr>
            <w:r>
              <w:rPr>
                <w:rFonts w:ascii="Times New Roman" w:hAnsi="Times New Roman" w:cs="Times New Roman"/>
                <w:sz w:val="24"/>
                <w:szCs w:val="24"/>
              </w:rPr>
              <w:t>0</w:t>
            </w:r>
          </w:p>
          <w:p w:rsidR="00BF58C7" w:rsidRDefault="00BF58C7" w:rsidP="00DD6C57">
            <w:pPr>
              <w:rPr>
                <w:rFonts w:ascii="Times New Roman" w:hAnsi="Times New Roman" w:cs="Times New Roman"/>
                <w:sz w:val="24"/>
                <w:szCs w:val="24"/>
              </w:rPr>
            </w:pPr>
          </w:p>
        </w:tc>
      </w:tr>
      <w:tr w:rsidR="00BF58C7" w:rsidTr="00DD6C57">
        <w:trPr>
          <w:trHeight w:val="495"/>
        </w:trPr>
        <w:tc>
          <w:tcPr>
            <w:tcW w:w="2325" w:type="dxa"/>
          </w:tcPr>
          <w:p w:rsidR="00BF58C7" w:rsidRPr="007C3D38" w:rsidRDefault="00BF58C7" w:rsidP="00DD6C57">
            <w:pPr>
              <w:jc w:val="center"/>
              <w:rPr>
                <w:rFonts w:ascii="Times New Roman" w:hAnsi="Times New Roman" w:cs="Times New Roman"/>
              </w:rPr>
            </w:pPr>
            <w:r>
              <w:rPr>
                <w:rFonts w:ascii="Times New Roman" w:hAnsi="Times New Roman" w:cs="Times New Roman"/>
              </w:rPr>
              <w:t>$5,000,001</w:t>
            </w:r>
          </w:p>
          <w:p w:rsidR="00BF58C7" w:rsidRDefault="00BF58C7" w:rsidP="00DD6C57">
            <w:pPr>
              <w:rPr>
                <w:rFonts w:ascii="Times New Roman" w:hAnsi="Times New Roman" w:cs="Times New Roman"/>
              </w:rPr>
            </w:pPr>
          </w:p>
        </w:tc>
        <w:tc>
          <w:tcPr>
            <w:tcW w:w="1875" w:type="dxa"/>
          </w:tcPr>
          <w:p w:rsidR="00BF58C7" w:rsidRPr="007C3D38" w:rsidRDefault="00BF58C7" w:rsidP="00DD6C57">
            <w:pPr>
              <w:jc w:val="center"/>
              <w:rPr>
                <w:rFonts w:ascii="Times New Roman" w:hAnsi="Times New Roman" w:cs="Times New Roman"/>
              </w:rPr>
            </w:pPr>
            <w:r w:rsidRPr="007C3D38">
              <w:rPr>
                <w:rFonts w:ascii="Times New Roman" w:hAnsi="Times New Roman" w:cs="Times New Roman"/>
              </w:rPr>
              <w:t>$15,000,000</w:t>
            </w:r>
          </w:p>
        </w:tc>
        <w:tc>
          <w:tcPr>
            <w:tcW w:w="1470" w:type="dxa"/>
          </w:tcPr>
          <w:p w:rsidR="00BF58C7" w:rsidRPr="004E06AF" w:rsidRDefault="00BF58C7" w:rsidP="00DD6C57">
            <w:pPr>
              <w:jc w:val="center"/>
              <w:rPr>
                <w:rFonts w:ascii="Times New Roman" w:hAnsi="Times New Roman" w:cs="Times New Roman"/>
              </w:rPr>
            </w:pPr>
            <w:r>
              <w:rPr>
                <w:rFonts w:ascii="Times New Roman" w:hAnsi="Times New Roman" w:cs="Times New Roman"/>
              </w:rPr>
              <w:t>26</w:t>
            </w:r>
          </w:p>
          <w:p w:rsidR="00BF58C7" w:rsidRDefault="00BF58C7" w:rsidP="00DD6C57">
            <w:pPr>
              <w:rPr>
                <w:rFonts w:ascii="Times New Roman" w:hAnsi="Times New Roman" w:cs="Times New Roman"/>
                <w:sz w:val="24"/>
                <w:szCs w:val="24"/>
              </w:rPr>
            </w:pPr>
          </w:p>
        </w:tc>
        <w:tc>
          <w:tcPr>
            <w:tcW w:w="1425" w:type="dxa"/>
          </w:tcPr>
          <w:p w:rsidR="00BF58C7" w:rsidRPr="004E06AF" w:rsidRDefault="00BF58C7" w:rsidP="00DD6C57">
            <w:pPr>
              <w:jc w:val="center"/>
              <w:rPr>
                <w:rFonts w:ascii="Times New Roman" w:hAnsi="Times New Roman" w:cs="Times New Roman"/>
              </w:rPr>
            </w:pPr>
            <w:r>
              <w:rPr>
                <w:rFonts w:ascii="Times New Roman" w:hAnsi="Times New Roman" w:cs="Times New Roman"/>
              </w:rPr>
              <w:t>45</w:t>
            </w:r>
          </w:p>
          <w:p w:rsidR="00BF58C7" w:rsidRDefault="00BF58C7" w:rsidP="00DD6C57">
            <w:pPr>
              <w:rPr>
                <w:rFonts w:ascii="Times New Roman" w:hAnsi="Times New Roman" w:cs="Times New Roman"/>
                <w:sz w:val="24"/>
                <w:szCs w:val="24"/>
              </w:rPr>
            </w:pPr>
          </w:p>
        </w:tc>
        <w:tc>
          <w:tcPr>
            <w:tcW w:w="600" w:type="dxa"/>
          </w:tcPr>
          <w:p w:rsidR="00BF58C7" w:rsidRPr="004E06AF" w:rsidRDefault="00BF58C7" w:rsidP="00DD6C57">
            <w:pPr>
              <w:jc w:val="center"/>
              <w:rPr>
                <w:rFonts w:ascii="Times New Roman" w:hAnsi="Times New Roman" w:cs="Times New Roman"/>
              </w:rPr>
            </w:pPr>
            <w:r>
              <w:rPr>
                <w:rFonts w:ascii="Times New Roman" w:hAnsi="Times New Roman" w:cs="Times New Roman"/>
              </w:rPr>
              <w:t>100</w:t>
            </w:r>
          </w:p>
          <w:p w:rsidR="00BF58C7" w:rsidRDefault="00BF58C7" w:rsidP="00DD6C57">
            <w:pPr>
              <w:rPr>
                <w:rFonts w:ascii="Times New Roman" w:hAnsi="Times New Roman" w:cs="Times New Roman"/>
                <w:sz w:val="24"/>
                <w:szCs w:val="24"/>
              </w:rPr>
            </w:pPr>
          </w:p>
        </w:tc>
        <w:tc>
          <w:tcPr>
            <w:tcW w:w="600" w:type="dxa"/>
          </w:tcPr>
          <w:p w:rsidR="00BF58C7" w:rsidRPr="004E06AF" w:rsidRDefault="00BF58C7" w:rsidP="00DD6C57">
            <w:pPr>
              <w:jc w:val="center"/>
              <w:rPr>
                <w:rFonts w:ascii="Times New Roman" w:hAnsi="Times New Roman" w:cs="Times New Roman"/>
              </w:rPr>
            </w:pPr>
            <w:r>
              <w:rPr>
                <w:rFonts w:ascii="Times New Roman" w:hAnsi="Times New Roman" w:cs="Times New Roman"/>
              </w:rPr>
              <w:t>100</w:t>
            </w:r>
          </w:p>
          <w:p w:rsidR="00BF58C7" w:rsidRDefault="00BF58C7" w:rsidP="00DD6C57">
            <w:pPr>
              <w:rPr>
                <w:rFonts w:ascii="Times New Roman" w:hAnsi="Times New Roman" w:cs="Times New Roman"/>
                <w:sz w:val="24"/>
                <w:szCs w:val="24"/>
              </w:rPr>
            </w:pPr>
          </w:p>
        </w:tc>
        <w:tc>
          <w:tcPr>
            <w:tcW w:w="645" w:type="dxa"/>
          </w:tcPr>
          <w:p w:rsidR="00BF58C7" w:rsidRPr="004E06AF" w:rsidRDefault="00BF58C7" w:rsidP="00DD6C57">
            <w:pPr>
              <w:jc w:val="center"/>
              <w:rPr>
                <w:rFonts w:ascii="Times New Roman" w:hAnsi="Times New Roman" w:cs="Times New Roman"/>
              </w:rPr>
            </w:pPr>
            <w:r>
              <w:rPr>
                <w:rFonts w:ascii="Times New Roman" w:hAnsi="Times New Roman" w:cs="Times New Roman"/>
              </w:rPr>
              <w:t>75</w:t>
            </w:r>
          </w:p>
          <w:p w:rsidR="00BF58C7" w:rsidRDefault="00BF58C7" w:rsidP="00DD6C57">
            <w:pPr>
              <w:rPr>
                <w:rFonts w:ascii="Times New Roman" w:hAnsi="Times New Roman" w:cs="Times New Roman"/>
                <w:sz w:val="24"/>
                <w:szCs w:val="24"/>
              </w:rPr>
            </w:pPr>
          </w:p>
        </w:tc>
        <w:tc>
          <w:tcPr>
            <w:tcW w:w="630" w:type="dxa"/>
          </w:tcPr>
          <w:p w:rsidR="00BF58C7" w:rsidRPr="004E06AF" w:rsidRDefault="00BF58C7" w:rsidP="00DD6C57">
            <w:pPr>
              <w:jc w:val="center"/>
              <w:rPr>
                <w:rFonts w:ascii="Times New Roman" w:hAnsi="Times New Roman" w:cs="Times New Roman"/>
              </w:rPr>
            </w:pPr>
            <w:r>
              <w:rPr>
                <w:rFonts w:ascii="Times New Roman" w:hAnsi="Times New Roman" w:cs="Times New Roman"/>
              </w:rPr>
              <w:t>50</w:t>
            </w:r>
          </w:p>
          <w:p w:rsidR="00BF58C7" w:rsidRDefault="00BF58C7" w:rsidP="00DD6C57">
            <w:pPr>
              <w:rPr>
                <w:rFonts w:ascii="Times New Roman" w:hAnsi="Times New Roman" w:cs="Times New Roman"/>
                <w:sz w:val="24"/>
                <w:szCs w:val="24"/>
              </w:rPr>
            </w:pPr>
          </w:p>
        </w:tc>
        <w:tc>
          <w:tcPr>
            <w:tcW w:w="645" w:type="dxa"/>
          </w:tcPr>
          <w:p w:rsidR="00BF58C7" w:rsidRPr="007127AA" w:rsidRDefault="00BF58C7" w:rsidP="00DD6C57">
            <w:pPr>
              <w:jc w:val="center"/>
              <w:rPr>
                <w:rFonts w:ascii="Times New Roman" w:hAnsi="Times New Roman" w:cs="Times New Roman"/>
              </w:rPr>
            </w:pPr>
            <w:r>
              <w:rPr>
                <w:rFonts w:ascii="Times New Roman" w:hAnsi="Times New Roman" w:cs="Times New Roman"/>
              </w:rPr>
              <w:t>25</w:t>
            </w:r>
          </w:p>
          <w:p w:rsidR="00BF58C7" w:rsidRDefault="00BF58C7" w:rsidP="00DD6C57">
            <w:pPr>
              <w:rPr>
                <w:rFonts w:ascii="Times New Roman" w:hAnsi="Times New Roman" w:cs="Times New Roman"/>
                <w:sz w:val="24"/>
                <w:szCs w:val="24"/>
              </w:rPr>
            </w:pPr>
          </w:p>
        </w:tc>
        <w:tc>
          <w:tcPr>
            <w:tcW w:w="600" w:type="dxa"/>
          </w:tcPr>
          <w:p w:rsidR="00BF58C7" w:rsidRPr="007127AA" w:rsidRDefault="00BF58C7" w:rsidP="00DD6C57">
            <w:pPr>
              <w:jc w:val="center"/>
              <w:rPr>
                <w:rFonts w:ascii="Times New Roman" w:hAnsi="Times New Roman" w:cs="Times New Roman"/>
              </w:rPr>
            </w:pPr>
            <w:r>
              <w:rPr>
                <w:rFonts w:ascii="Times New Roman" w:hAnsi="Times New Roman" w:cs="Times New Roman"/>
              </w:rPr>
              <w:t>0</w:t>
            </w:r>
          </w:p>
          <w:p w:rsidR="00BF58C7" w:rsidRDefault="00BF58C7" w:rsidP="00DD6C57">
            <w:pPr>
              <w:rPr>
                <w:rFonts w:ascii="Times New Roman" w:hAnsi="Times New Roman" w:cs="Times New Roman"/>
                <w:sz w:val="24"/>
                <w:szCs w:val="24"/>
              </w:rPr>
            </w:pPr>
          </w:p>
        </w:tc>
        <w:tc>
          <w:tcPr>
            <w:tcW w:w="600" w:type="dxa"/>
          </w:tcPr>
          <w:p w:rsidR="00BF58C7" w:rsidRPr="007127AA" w:rsidRDefault="00BF58C7" w:rsidP="00DD6C57">
            <w:pPr>
              <w:jc w:val="center"/>
              <w:rPr>
                <w:rFonts w:ascii="Times New Roman" w:hAnsi="Times New Roman" w:cs="Times New Roman"/>
              </w:rPr>
            </w:pPr>
            <w:r>
              <w:rPr>
                <w:rFonts w:ascii="Times New Roman" w:hAnsi="Times New Roman" w:cs="Times New Roman"/>
              </w:rPr>
              <w:t>0</w:t>
            </w:r>
          </w:p>
          <w:p w:rsidR="00BF58C7" w:rsidRDefault="00BF58C7" w:rsidP="00DD6C57">
            <w:pPr>
              <w:rPr>
                <w:rFonts w:ascii="Times New Roman" w:hAnsi="Times New Roman" w:cs="Times New Roman"/>
                <w:sz w:val="24"/>
                <w:szCs w:val="24"/>
              </w:rPr>
            </w:pPr>
          </w:p>
        </w:tc>
        <w:tc>
          <w:tcPr>
            <w:tcW w:w="600" w:type="dxa"/>
          </w:tcPr>
          <w:p w:rsidR="00BF58C7" w:rsidRPr="007127AA" w:rsidRDefault="00BF58C7" w:rsidP="00DD6C57">
            <w:pPr>
              <w:jc w:val="center"/>
              <w:rPr>
                <w:rFonts w:ascii="Times New Roman" w:hAnsi="Times New Roman" w:cs="Times New Roman"/>
              </w:rPr>
            </w:pPr>
            <w:r>
              <w:rPr>
                <w:rFonts w:ascii="Times New Roman" w:hAnsi="Times New Roman" w:cs="Times New Roman"/>
              </w:rPr>
              <w:t>0</w:t>
            </w:r>
          </w:p>
          <w:p w:rsidR="00BF58C7" w:rsidRDefault="00BF58C7" w:rsidP="00DD6C57">
            <w:pPr>
              <w:rPr>
                <w:rFonts w:ascii="Times New Roman" w:hAnsi="Times New Roman" w:cs="Times New Roman"/>
                <w:sz w:val="24"/>
                <w:szCs w:val="24"/>
              </w:rPr>
            </w:pPr>
          </w:p>
        </w:tc>
        <w:tc>
          <w:tcPr>
            <w:tcW w:w="645" w:type="dxa"/>
          </w:tcPr>
          <w:p w:rsidR="00BF58C7" w:rsidRPr="007127AA" w:rsidRDefault="00BF58C7" w:rsidP="00DD6C57">
            <w:pPr>
              <w:jc w:val="center"/>
              <w:rPr>
                <w:rFonts w:ascii="Times New Roman" w:hAnsi="Times New Roman" w:cs="Times New Roman"/>
              </w:rPr>
            </w:pPr>
            <w:r>
              <w:rPr>
                <w:rFonts w:ascii="Times New Roman" w:hAnsi="Times New Roman" w:cs="Times New Roman"/>
              </w:rPr>
              <w:t>0</w:t>
            </w:r>
          </w:p>
          <w:p w:rsidR="00BF58C7" w:rsidRDefault="00BF58C7" w:rsidP="00DD6C57">
            <w:pPr>
              <w:rPr>
                <w:rFonts w:ascii="Times New Roman" w:hAnsi="Times New Roman" w:cs="Times New Roman"/>
              </w:rPr>
            </w:pPr>
          </w:p>
        </w:tc>
        <w:tc>
          <w:tcPr>
            <w:tcW w:w="516" w:type="dxa"/>
          </w:tcPr>
          <w:p w:rsidR="00BF58C7" w:rsidRPr="007127AA" w:rsidRDefault="00BF58C7" w:rsidP="00DD6C57">
            <w:pPr>
              <w:jc w:val="center"/>
              <w:rPr>
                <w:rFonts w:ascii="Times New Roman" w:hAnsi="Times New Roman" w:cs="Times New Roman"/>
              </w:rPr>
            </w:pPr>
            <w:r>
              <w:rPr>
                <w:rFonts w:ascii="Times New Roman" w:hAnsi="Times New Roman" w:cs="Times New Roman"/>
              </w:rPr>
              <w:t>0</w:t>
            </w:r>
          </w:p>
          <w:p w:rsidR="00BF58C7" w:rsidRDefault="00BF58C7" w:rsidP="00DD6C57">
            <w:pPr>
              <w:rPr>
                <w:rFonts w:ascii="Times New Roman" w:hAnsi="Times New Roman" w:cs="Times New Roman"/>
                <w:sz w:val="24"/>
                <w:szCs w:val="24"/>
              </w:rPr>
            </w:pPr>
          </w:p>
        </w:tc>
      </w:tr>
      <w:tr w:rsidR="00BF58C7" w:rsidTr="00DD6C57">
        <w:trPr>
          <w:trHeight w:val="450"/>
        </w:trPr>
        <w:tc>
          <w:tcPr>
            <w:tcW w:w="2325" w:type="dxa"/>
          </w:tcPr>
          <w:p w:rsidR="00BF58C7" w:rsidRPr="00E701BC" w:rsidRDefault="00036127" w:rsidP="00DD6C57">
            <w:pPr>
              <w:jc w:val="center"/>
              <w:rPr>
                <w:rFonts w:ascii="Times New Roman" w:hAnsi="Times New Roman" w:cs="Times New Roman"/>
              </w:rPr>
            </w:pPr>
            <w:r>
              <w:rPr>
                <w:rFonts w:ascii="Times New Roman" w:hAnsi="Times New Roman" w:cs="Times New Roman"/>
              </w:rPr>
              <w:t>$15,000,01</w:t>
            </w:r>
          </w:p>
          <w:p w:rsidR="00BF58C7" w:rsidRPr="00E701BC" w:rsidRDefault="00BF58C7" w:rsidP="00DD6C57">
            <w:pPr>
              <w:jc w:val="center"/>
              <w:rPr>
                <w:rFonts w:ascii="Times New Roman" w:hAnsi="Times New Roman" w:cs="Times New Roman"/>
              </w:rPr>
            </w:pPr>
          </w:p>
        </w:tc>
        <w:tc>
          <w:tcPr>
            <w:tcW w:w="1875" w:type="dxa"/>
          </w:tcPr>
          <w:p w:rsidR="00BF58C7" w:rsidRPr="00E701BC" w:rsidRDefault="00BF58C7" w:rsidP="00DD6C57">
            <w:pPr>
              <w:jc w:val="center"/>
              <w:rPr>
                <w:rFonts w:ascii="Times New Roman" w:hAnsi="Times New Roman" w:cs="Times New Roman"/>
              </w:rPr>
            </w:pPr>
            <w:r w:rsidRPr="00E701BC">
              <w:rPr>
                <w:rFonts w:ascii="Times New Roman" w:hAnsi="Times New Roman" w:cs="Times New Roman"/>
              </w:rPr>
              <w:t>Above</w:t>
            </w:r>
          </w:p>
        </w:tc>
        <w:tc>
          <w:tcPr>
            <w:tcW w:w="1470" w:type="dxa"/>
          </w:tcPr>
          <w:p w:rsidR="00BF58C7" w:rsidRPr="00E701BC" w:rsidRDefault="00BF58C7" w:rsidP="00DD6C57">
            <w:pPr>
              <w:jc w:val="center"/>
              <w:rPr>
                <w:rFonts w:ascii="Times New Roman" w:hAnsi="Times New Roman" w:cs="Times New Roman"/>
              </w:rPr>
            </w:pPr>
            <w:r w:rsidRPr="00E701BC">
              <w:rPr>
                <w:rFonts w:ascii="Times New Roman" w:hAnsi="Times New Roman" w:cs="Times New Roman"/>
              </w:rPr>
              <w:t>46</w:t>
            </w:r>
          </w:p>
          <w:p w:rsidR="00BF58C7" w:rsidRPr="00E701BC" w:rsidRDefault="00BF58C7" w:rsidP="00DD6C57">
            <w:pPr>
              <w:jc w:val="center"/>
              <w:rPr>
                <w:rFonts w:ascii="Times New Roman" w:hAnsi="Times New Roman" w:cs="Times New Roman"/>
              </w:rPr>
            </w:pPr>
          </w:p>
        </w:tc>
        <w:tc>
          <w:tcPr>
            <w:tcW w:w="1425" w:type="dxa"/>
          </w:tcPr>
          <w:p w:rsidR="00BF58C7" w:rsidRPr="00E701BC" w:rsidRDefault="00BF58C7" w:rsidP="00DD6C57">
            <w:pPr>
              <w:jc w:val="center"/>
              <w:rPr>
                <w:rFonts w:ascii="Times New Roman" w:hAnsi="Times New Roman" w:cs="Times New Roman"/>
              </w:rPr>
            </w:pPr>
            <w:r w:rsidRPr="00E701BC">
              <w:rPr>
                <w:rFonts w:ascii="Times New Roman" w:hAnsi="Times New Roman" w:cs="Times New Roman"/>
              </w:rPr>
              <w:t>And Up</w:t>
            </w:r>
          </w:p>
          <w:p w:rsidR="00BF58C7" w:rsidRPr="00E701BC" w:rsidRDefault="00BF58C7" w:rsidP="00DD6C57">
            <w:pPr>
              <w:jc w:val="center"/>
              <w:rPr>
                <w:rFonts w:ascii="Times New Roman" w:hAnsi="Times New Roman" w:cs="Times New Roman"/>
              </w:rPr>
            </w:pPr>
          </w:p>
        </w:tc>
        <w:tc>
          <w:tcPr>
            <w:tcW w:w="600" w:type="dxa"/>
          </w:tcPr>
          <w:p w:rsidR="00BF58C7" w:rsidRPr="00E701BC" w:rsidRDefault="00BF58C7" w:rsidP="00DD6C57">
            <w:pPr>
              <w:jc w:val="center"/>
              <w:rPr>
                <w:rFonts w:ascii="Times New Roman" w:hAnsi="Times New Roman" w:cs="Times New Roman"/>
              </w:rPr>
            </w:pPr>
            <w:r w:rsidRPr="00E701BC">
              <w:rPr>
                <w:rFonts w:ascii="Times New Roman" w:hAnsi="Times New Roman" w:cs="Times New Roman"/>
              </w:rPr>
              <w:t>100</w:t>
            </w:r>
          </w:p>
          <w:p w:rsidR="00BF58C7" w:rsidRPr="00E701BC" w:rsidRDefault="00BF58C7" w:rsidP="00DD6C57">
            <w:pPr>
              <w:jc w:val="center"/>
              <w:rPr>
                <w:rFonts w:ascii="Times New Roman" w:hAnsi="Times New Roman" w:cs="Times New Roman"/>
              </w:rPr>
            </w:pPr>
          </w:p>
        </w:tc>
        <w:tc>
          <w:tcPr>
            <w:tcW w:w="600" w:type="dxa"/>
          </w:tcPr>
          <w:p w:rsidR="00BF58C7" w:rsidRPr="00E701BC" w:rsidRDefault="00BF58C7" w:rsidP="00DD6C57">
            <w:pPr>
              <w:jc w:val="center"/>
              <w:rPr>
                <w:rFonts w:ascii="Times New Roman" w:hAnsi="Times New Roman" w:cs="Times New Roman"/>
              </w:rPr>
            </w:pPr>
            <w:r w:rsidRPr="00E701BC">
              <w:rPr>
                <w:rFonts w:ascii="Times New Roman" w:hAnsi="Times New Roman" w:cs="Times New Roman"/>
              </w:rPr>
              <w:t>100</w:t>
            </w:r>
          </w:p>
          <w:p w:rsidR="00BF58C7" w:rsidRPr="00E701BC" w:rsidRDefault="00BF58C7" w:rsidP="00DD6C57">
            <w:pPr>
              <w:jc w:val="center"/>
              <w:rPr>
                <w:rFonts w:ascii="Times New Roman" w:hAnsi="Times New Roman" w:cs="Times New Roman"/>
              </w:rPr>
            </w:pPr>
          </w:p>
        </w:tc>
        <w:tc>
          <w:tcPr>
            <w:tcW w:w="645" w:type="dxa"/>
          </w:tcPr>
          <w:p w:rsidR="00BF58C7" w:rsidRPr="00E701BC" w:rsidRDefault="00BF58C7" w:rsidP="00DD6C57">
            <w:pPr>
              <w:jc w:val="center"/>
              <w:rPr>
                <w:rFonts w:ascii="Times New Roman" w:hAnsi="Times New Roman" w:cs="Times New Roman"/>
              </w:rPr>
            </w:pPr>
            <w:r>
              <w:rPr>
                <w:rFonts w:ascii="Times New Roman" w:hAnsi="Times New Roman" w:cs="Times New Roman"/>
              </w:rPr>
              <w:t>100</w:t>
            </w:r>
          </w:p>
          <w:p w:rsidR="00BF58C7" w:rsidRPr="00E701BC" w:rsidRDefault="00BF58C7" w:rsidP="00DD6C57">
            <w:pPr>
              <w:jc w:val="center"/>
              <w:rPr>
                <w:rFonts w:ascii="Times New Roman" w:hAnsi="Times New Roman" w:cs="Times New Roman"/>
              </w:rPr>
            </w:pPr>
          </w:p>
        </w:tc>
        <w:tc>
          <w:tcPr>
            <w:tcW w:w="630" w:type="dxa"/>
          </w:tcPr>
          <w:p w:rsidR="00BF58C7" w:rsidRPr="00E701BC" w:rsidRDefault="00BF58C7" w:rsidP="00DD6C57">
            <w:pPr>
              <w:jc w:val="center"/>
              <w:rPr>
                <w:rFonts w:ascii="Times New Roman" w:hAnsi="Times New Roman" w:cs="Times New Roman"/>
              </w:rPr>
            </w:pPr>
            <w:r>
              <w:rPr>
                <w:rFonts w:ascii="Times New Roman" w:hAnsi="Times New Roman" w:cs="Times New Roman"/>
              </w:rPr>
              <w:t>100</w:t>
            </w:r>
          </w:p>
          <w:p w:rsidR="00BF58C7" w:rsidRPr="00E701BC" w:rsidRDefault="00BF58C7" w:rsidP="00DD6C57">
            <w:pPr>
              <w:jc w:val="center"/>
              <w:rPr>
                <w:rFonts w:ascii="Times New Roman" w:hAnsi="Times New Roman" w:cs="Times New Roman"/>
              </w:rPr>
            </w:pPr>
          </w:p>
        </w:tc>
        <w:tc>
          <w:tcPr>
            <w:tcW w:w="645" w:type="dxa"/>
          </w:tcPr>
          <w:p w:rsidR="00BF58C7" w:rsidRPr="00E701BC" w:rsidRDefault="00BF58C7" w:rsidP="00DD6C57">
            <w:pPr>
              <w:jc w:val="center"/>
              <w:rPr>
                <w:rFonts w:ascii="Times New Roman" w:hAnsi="Times New Roman" w:cs="Times New Roman"/>
              </w:rPr>
            </w:pPr>
            <w:r>
              <w:rPr>
                <w:rFonts w:ascii="Times New Roman" w:hAnsi="Times New Roman" w:cs="Times New Roman"/>
              </w:rPr>
              <w:t>100</w:t>
            </w:r>
          </w:p>
          <w:p w:rsidR="00BF58C7" w:rsidRPr="00E701BC" w:rsidRDefault="00BF58C7" w:rsidP="00DD6C57">
            <w:pPr>
              <w:jc w:val="center"/>
              <w:rPr>
                <w:rFonts w:ascii="Times New Roman" w:hAnsi="Times New Roman" w:cs="Times New Roman"/>
              </w:rPr>
            </w:pPr>
          </w:p>
        </w:tc>
        <w:tc>
          <w:tcPr>
            <w:tcW w:w="600" w:type="dxa"/>
          </w:tcPr>
          <w:p w:rsidR="00BF58C7" w:rsidRPr="00E701BC" w:rsidRDefault="00BF58C7" w:rsidP="00DD6C57">
            <w:pPr>
              <w:jc w:val="center"/>
              <w:rPr>
                <w:rFonts w:ascii="Times New Roman" w:hAnsi="Times New Roman" w:cs="Times New Roman"/>
              </w:rPr>
            </w:pPr>
            <w:r>
              <w:rPr>
                <w:rFonts w:ascii="Times New Roman" w:hAnsi="Times New Roman" w:cs="Times New Roman"/>
              </w:rPr>
              <w:t>100</w:t>
            </w:r>
          </w:p>
          <w:p w:rsidR="00BF58C7" w:rsidRPr="00E701BC" w:rsidRDefault="00BF58C7" w:rsidP="00DD6C57">
            <w:pPr>
              <w:jc w:val="center"/>
              <w:rPr>
                <w:rFonts w:ascii="Times New Roman" w:hAnsi="Times New Roman" w:cs="Times New Roman"/>
              </w:rPr>
            </w:pPr>
          </w:p>
        </w:tc>
        <w:tc>
          <w:tcPr>
            <w:tcW w:w="600" w:type="dxa"/>
          </w:tcPr>
          <w:p w:rsidR="00BF58C7" w:rsidRPr="00E701BC" w:rsidRDefault="00BF58C7" w:rsidP="00DD6C57">
            <w:pPr>
              <w:jc w:val="center"/>
              <w:rPr>
                <w:rFonts w:ascii="Times New Roman" w:hAnsi="Times New Roman" w:cs="Times New Roman"/>
              </w:rPr>
            </w:pPr>
            <w:r>
              <w:rPr>
                <w:rFonts w:ascii="Times New Roman" w:hAnsi="Times New Roman" w:cs="Times New Roman"/>
              </w:rPr>
              <w:t>100</w:t>
            </w:r>
          </w:p>
          <w:p w:rsidR="00BF58C7" w:rsidRPr="00E701BC" w:rsidRDefault="00BF58C7" w:rsidP="00DD6C57">
            <w:pPr>
              <w:jc w:val="center"/>
              <w:rPr>
                <w:rFonts w:ascii="Times New Roman" w:hAnsi="Times New Roman" w:cs="Times New Roman"/>
              </w:rPr>
            </w:pPr>
          </w:p>
        </w:tc>
        <w:tc>
          <w:tcPr>
            <w:tcW w:w="600" w:type="dxa"/>
          </w:tcPr>
          <w:p w:rsidR="00BF58C7" w:rsidRPr="00E701BC" w:rsidRDefault="00BF58C7" w:rsidP="00DD6C57">
            <w:pPr>
              <w:jc w:val="center"/>
              <w:rPr>
                <w:rFonts w:ascii="Times New Roman" w:hAnsi="Times New Roman" w:cs="Times New Roman"/>
              </w:rPr>
            </w:pPr>
            <w:r>
              <w:rPr>
                <w:rFonts w:ascii="Times New Roman" w:hAnsi="Times New Roman" w:cs="Times New Roman"/>
              </w:rPr>
              <w:t>100</w:t>
            </w:r>
          </w:p>
          <w:p w:rsidR="00BF58C7" w:rsidRPr="00E701BC" w:rsidRDefault="00BF58C7" w:rsidP="00DD6C57">
            <w:pPr>
              <w:jc w:val="center"/>
              <w:rPr>
                <w:rFonts w:ascii="Times New Roman" w:hAnsi="Times New Roman" w:cs="Times New Roman"/>
              </w:rPr>
            </w:pPr>
          </w:p>
        </w:tc>
        <w:tc>
          <w:tcPr>
            <w:tcW w:w="645" w:type="dxa"/>
          </w:tcPr>
          <w:p w:rsidR="00BF58C7" w:rsidRPr="00E701BC" w:rsidRDefault="00BF58C7" w:rsidP="00DD6C57">
            <w:pPr>
              <w:jc w:val="center"/>
              <w:rPr>
                <w:rFonts w:ascii="Times New Roman" w:hAnsi="Times New Roman" w:cs="Times New Roman"/>
              </w:rPr>
            </w:pPr>
            <w:r>
              <w:rPr>
                <w:rFonts w:ascii="Times New Roman" w:hAnsi="Times New Roman" w:cs="Times New Roman"/>
              </w:rPr>
              <w:t>100</w:t>
            </w:r>
          </w:p>
          <w:p w:rsidR="00BF58C7" w:rsidRPr="00E701BC" w:rsidRDefault="00BF58C7" w:rsidP="00DD6C57">
            <w:pPr>
              <w:jc w:val="center"/>
              <w:rPr>
                <w:rFonts w:ascii="Times New Roman" w:hAnsi="Times New Roman" w:cs="Times New Roman"/>
              </w:rPr>
            </w:pPr>
          </w:p>
        </w:tc>
        <w:tc>
          <w:tcPr>
            <w:tcW w:w="516" w:type="dxa"/>
          </w:tcPr>
          <w:p w:rsidR="00BF58C7" w:rsidRPr="00E701BC" w:rsidRDefault="00BF58C7" w:rsidP="00DD6C57">
            <w:pPr>
              <w:jc w:val="center"/>
              <w:rPr>
                <w:rFonts w:ascii="Times New Roman" w:hAnsi="Times New Roman" w:cs="Times New Roman"/>
              </w:rPr>
            </w:pPr>
            <w:r>
              <w:rPr>
                <w:rFonts w:ascii="Times New Roman" w:hAnsi="Times New Roman" w:cs="Times New Roman"/>
              </w:rPr>
              <w:t>100</w:t>
            </w:r>
          </w:p>
          <w:p w:rsidR="00BF58C7" w:rsidRPr="00E701BC" w:rsidRDefault="00BF58C7" w:rsidP="00DD6C57">
            <w:pPr>
              <w:jc w:val="center"/>
              <w:rPr>
                <w:rFonts w:ascii="Times New Roman" w:hAnsi="Times New Roman" w:cs="Times New Roman"/>
              </w:rPr>
            </w:pPr>
          </w:p>
        </w:tc>
      </w:tr>
      <w:tr w:rsidR="00BF58C7" w:rsidTr="00DD6C57">
        <w:trPr>
          <w:trHeight w:val="525"/>
        </w:trPr>
        <w:tc>
          <w:tcPr>
            <w:tcW w:w="2325" w:type="dxa"/>
          </w:tcPr>
          <w:p w:rsidR="00BF58C7" w:rsidRPr="00500A37" w:rsidRDefault="00BF58C7" w:rsidP="00DD6C57">
            <w:pPr>
              <w:jc w:val="center"/>
              <w:rPr>
                <w:rFonts w:ascii="Times New Roman" w:hAnsi="Times New Roman" w:cs="Times New Roman"/>
              </w:rPr>
            </w:pPr>
            <w:r>
              <w:rPr>
                <w:rFonts w:ascii="Times New Roman" w:hAnsi="Times New Roman" w:cs="Times New Roman"/>
              </w:rPr>
              <w:t>Special Downtown</w:t>
            </w:r>
          </w:p>
          <w:p w:rsidR="00BF58C7" w:rsidRPr="00E701BC" w:rsidRDefault="00BF58C7" w:rsidP="00DD6C57">
            <w:pPr>
              <w:jc w:val="center"/>
              <w:rPr>
                <w:rFonts w:ascii="Times New Roman" w:hAnsi="Times New Roman" w:cs="Times New Roman"/>
              </w:rPr>
            </w:pPr>
            <w:r>
              <w:rPr>
                <w:rFonts w:ascii="Times New Roman" w:hAnsi="Times New Roman" w:cs="Times New Roman"/>
              </w:rPr>
              <w:t>District</w:t>
            </w:r>
          </w:p>
        </w:tc>
        <w:tc>
          <w:tcPr>
            <w:tcW w:w="1875" w:type="dxa"/>
          </w:tcPr>
          <w:p w:rsidR="00BF58C7" w:rsidRPr="00E701BC" w:rsidRDefault="00BF58C7" w:rsidP="00DD6C57">
            <w:pPr>
              <w:jc w:val="center"/>
              <w:rPr>
                <w:rFonts w:ascii="Times New Roman" w:hAnsi="Times New Roman" w:cs="Times New Roman"/>
              </w:rPr>
            </w:pPr>
          </w:p>
        </w:tc>
        <w:tc>
          <w:tcPr>
            <w:tcW w:w="1470" w:type="dxa"/>
          </w:tcPr>
          <w:p w:rsidR="00BF58C7" w:rsidRPr="00E701BC" w:rsidRDefault="00BF58C7" w:rsidP="00DD6C57">
            <w:pPr>
              <w:jc w:val="center"/>
              <w:rPr>
                <w:rFonts w:ascii="Times New Roman" w:hAnsi="Times New Roman" w:cs="Times New Roman"/>
              </w:rPr>
            </w:pPr>
          </w:p>
          <w:p w:rsidR="00BF58C7" w:rsidRPr="00E701BC" w:rsidRDefault="00BF58C7" w:rsidP="00DD6C57">
            <w:pPr>
              <w:jc w:val="center"/>
              <w:rPr>
                <w:rFonts w:ascii="Times New Roman" w:hAnsi="Times New Roman" w:cs="Times New Roman"/>
              </w:rPr>
            </w:pPr>
          </w:p>
        </w:tc>
        <w:tc>
          <w:tcPr>
            <w:tcW w:w="1425" w:type="dxa"/>
          </w:tcPr>
          <w:p w:rsidR="00BF58C7" w:rsidRPr="00E701BC" w:rsidRDefault="00BF58C7" w:rsidP="00DD6C57">
            <w:pPr>
              <w:jc w:val="center"/>
              <w:rPr>
                <w:rFonts w:ascii="Times New Roman" w:hAnsi="Times New Roman" w:cs="Times New Roman"/>
              </w:rPr>
            </w:pPr>
          </w:p>
          <w:p w:rsidR="00BF58C7" w:rsidRPr="00E701BC" w:rsidRDefault="00BF58C7" w:rsidP="00DD6C57">
            <w:pPr>
              <w:jc w:val="center"/>
              <w:rPr>
                <w:rFonts w:ascii="Times New Roman" w:hAnsi="Times New Roman" w:cs="Times New Roman"/>
              </w:rPr>
            </w:pPr>
          </w:p>
        </w:tc>
        <w:tc>
          <w:tcPr>
            <w:tcW w:w="600" w:type="dxa"/>
          </w:tcPr>
          <w:p w:rsidR="00BF58C7" w:rsidRPr="00E701BC" w:rsidRDefault="00BF58C7" w:rsidP="00DD6C57">
            <w:pPr>
              <w:jc w:val="center"/>
              <w:rPr>
                <w:rFonts w:ascii="Times New Roman" w:hAnsi="Times New Roman" w:cs="Times New Roman"/>
              </w:rPr>
            </w:pPr>
          </w:p>
          <w:p w:rsidR="00BF58C7" w:rsidRPr="00E701BC" w:rsidRDefault="00BF58C7" w:rsidP="00DD6C57">
            <w:pPr>
              <w:jc w:val="center"/>
              <w:rPr>
                <w:rFonts w:ascii="Times New Roman" w:hAnsi="Times New Roman" w:cs="Times New Roman"/>
              </w:rPr>
            </w:pPr>
          </w:p>
        </w:tc>
        <w:tc>
          <w:tcPr>
            <w:tcW w:w="600" w:type="dxa"/>
          </w:tcPr>
          <w:p w:rsidR="00BF58C7" w:rsidRPr="00E701BC" w:rsidRDefault="00BF58C7" w:rsidP="00DD6C57">
            <w:pPr>
              <w:jc w:val="center"/>
              <w:rPr>
                <w:rFonts w:ascii="Times New Roman" w:hAnsi="Times New Roman" w:cs="Times New Roman"/>
              </w:rPr>
            </w:pPr>
          </w:p>
          <w:p w:rsidR="00BF58C7" w:rsidRPr="00E701BC" w:rsidRDefault="00BF58C7" w:rsidP="00DD6C57">
            <w:pPr>
              <w:jc w:val="center"/>
              <w:rPr>
                <w:rFonts w:ascii="Times New Roman" w:hAnsi="Times New Roman" w:cs="Times New Roman"/>
              </w:rPr>
            </w:pPr>
          </w:p>
        </w:tc>
        <w:tc>
          <w:tcPr>
            <w:tcW w:w="645" w:type="dxa"/>
          </w:tcPr>
          <w:p w:rsidR="00BF58C7" w:rsidRPr="00E701BC" w:rsidRDefault="00BF58C7" w:rsidP="00DD6C57">
            <w:pPr>
              <w:jc w:val="center"/>
              <w:rPr>
                <w:rFonts w:ascii="Times New Roman" w:hAnsi="Times New Roman" w:cs="Times New Roman"/>
              </w:rPr>
            </w:pPr>
          </w:p>
          <w:p w:rsidR="00BF58C7" w:rsidRDefault="00BF58C7" w:rsidP="00DD6C57">
            <w:pPr>
              <w:jc w:val="center"/>
              <w:rPr>
                <w:rFonts w:ascii="Times New Roman" w:hAnsi="Times New Roman" w:cs="Times New Roman"/>
              </w:rPr>
            </w:pPr>
          </w:p>
        </w:tc>
        <w:tc>
          <w:tcPr>
            <w:tcW w:w="630" w:type="dxa"/>
          </w:tcPr>
          <w:p w:rsidR="00BF58C7" w:rsidRDefault="00BF58C7" w:rsidP="00DD6C57">
            <w:pPr>
              <w:jc w:val="center"/>
              <w:rPr>
                <w:rFonts w:ascii="Times New Roman" w:hAnsi="Times New Roman" w:cs="Times New Roman"/>
              </w:rPr>
            </w:pPr>
          </w:p>
        </w:tc>
        <w:tc>
          <w:tcPr>
            <w:tcW w:w="645" w:type="dxa"/>
          </w:tcPr>
          <w:p w:rsidR="00BF58C7" w:rsidRDefault="00BF58C7" w:rsidP="00DD6C57">
            <w:pPr>
              <w:jc w:val="center"/>
              <w:rPr>
                <w:rFonts w:ascii="Times New Roman" w:hAnsi="Times New Roman" w:cs="Times New Roman"/>
              </w:rPr>
            </w:pPr>
          </w:p>
        </w:tc>
        <w:tc>
          <w:tcPr>
            <w:tcW w:w="600" w:type="dxa"/>
          </w:tcPr>
          <w:p w:rsidR="00BF58C7" w:rsidRDefault="00BF58C7" w:rsidP="00DD6C57">
            <w:pPr>
              <w:jc w:val="center"/>
              <w:rPr>
                <w:rFonts w:ascii="Times New Roman" w:hAnsi="Times New Roman" w:cs="Times New Roman"/>
              </w:rPr>
            </w:pPr>
          </w:p>
        </w:tc>
        <w:tc>
          <w:tcPr>
            <w:tcW w:w="600" w:type="dxa"/>
          </w:tcPr>
          <w:p w:rsidR="00BF58C7" w:rsidRDefault="00BF58C7" w:rsidP="00DD6C57">
            <w:pPr>
              <w:jc w:val="center"/>
              <w:rPr>
                <w:rFonts w:ascii="Times New Roman" w:hAnsi="Times New Roman" w:cs="Times New Roman"/>
              </w:rPr>
            </w:pPr>
          </w:p>
        </w:tc>
        <w:tc>
          <w:tcPr>
            <w:tcW w:w="600" w:type="dxa"/>
          </w:tcPr>
          <w:p w:rsidR="00BF58C7" w:rsidRDefault="00BF58C7" w:rsidP="00DD6C57">
            <w:pPr>
              <w:jc w:val="center"/>
              <w:rPr>
                <w:rFonts w:ascii="Times New Roman" w:hAnsi="Times New Roman" w:cs="Times New Roman"/>
              </w:rPr>
            </w:pPr>
          </w:p>
        </w:tc>
        <w:tc>
          <w:tcPr>
            <w:tcW w:w="645" w:type="dxa"/>
          </w:tcPr>
          <w:p w:rsidR="00BF58C7" w:rsidRDefault="00BF58C7" w:rsidP="00DD6C57">
            <w:pPr>
              <w:jc w:val="center"/>
              <w:rPr>
                <w:rFonts w:ascii="Times New Roman" w:hAnsi="Times New Roman" w:cs="Times New Roman"/>
              </w:rPr>
            </w:pPr>
          </w:p>
        </w:tc>
        <w:tc>
          <w:tcPr>
            <w:tcW w:w="516" w:type="dxa"/>
          </w:tcPr>
          <w:p w:rsidR="00BF58C7" w:rsidRDefault="00BF58C7" w:rsidP="00DD6C57">
            <w:pPr>
              <w:jc w:val="center"/>
              <w:rPr>
                <w:rFonts w:ascii="Times New Roman" w:hAnsi="Times New Roman" w:cs="Times New Roman"/>
              </w:rPr>
            </w:pPr>
          </w:p>
        </w:tc>
      </w:tr>
      <w:tr w:rsidR="00BF58C7" w:rsidTr="00DD6C57">
        <w:trPr>
          <w:trHeight w:val="1125"/>
        </w:trPr>
        <w:tc>
          <w:tcPr>
            <w:tcW w:w="2325" w:type="dxa"/>
          </w:tcPr>
          <w:p w:rsidR="00BF58C7" w:rsidRPr="00E701BC" w:rsidRDefault="00BF58C7" w:rsidP="00DD6C57">
            <w:pPr>
              <w:jc w:val="center"/>
              <w:rPr>
                <w:rFonts w:ascii="Times New Roman" w:hAnsi="Times New Roman" w:cs="Times New Roman"/>
              </w:rPr>
            </w:pPr>
            <w:r>
              <w:rPr>
                <w:rFonts w:ascii="Times New Roman" w:hAnsi="Times New Roman" w:cs="Times New Roman"/>
              </w:rPr>
              <w:t>Other</w:t>
            </w:r>
          </w:p>
          <w:p w:rsidR="00BF58C7" w:rsidRPr="00E701BC" w:rsidRDefault="00BF58C7" w:rsidP="00DD6C57">
            <w:pPr>
              <w:jc w:val="center"/>
              <w:rPr>
                <w:rFonts w:ascii="Times New Roman" w:hAnsi="Times New Roman" w:cs="Times New Roman"/>
              </w:rPr>
            </w:pPr>
          </w:p>
          <w:p w:rsidR="00BF58C7" w:rsidRPr="00E701BC" w:rsidRDefault="00BF58C7" w:rsidP="00DD6C57">
            <w:pPr>
              <w:jc w:val="center"/>
              <w:rPr>
                <w:rFonts w:ascii="Times New Roman" w:hAnsi="Times New Roman" w:cs="Times New Roman"/>
              </w:rPr>
            </w:pPr>
          </w:p>
          <w:p w:rsidR="00BF58C7" w:rsidRDefault="00BF58C7" w:rsidP="00DD6C57">
            <w:pPr>
              <w:jc w:val="center"/>
              <w:rPr>
                <w:rFonts w:ascii="Times New Roman" w:hAnsi="Times New Roman" w:cs="Times New Roman"/>
              </w:rPr>
            </w:pPr>
          </w:p>
        </w:tc>
        <w:tc>
          <w:tcPr>
            <w:tcW w:w="1875" w:type="dxa"/>
          </w:tcPr>
          <w:p w:rsidR="00BF58C7" w:rsidRPr="00E701BC" w:rsidRDefault="00BF58C7" w:rsidP="00DD6C57">
            <w:pPr>
              <w:jc w:val="center"/>
              <w:rPr>
                <w:rFonts w:ascii="Times New Roman" w:hAnsi="Times New Roman" w:cs="Times New Roman"/>
              </w:rPr>
            </w:pPr>
            <w:r>
              <w:rPr>
                <w:rFonts w:ascii="Times New Roman" w:hAnsi="Times New Roman" w:cs="Times New Roman"/>
              </w:rPr>
              <w:t>N/A</w:t>
            </w:r>
          </w:p>
        </w:tc>
        <w:tc>
          <w:tcPr>
            <w:tcW w:w="1470" w:type="dxa"/>
          </w:tcPr>
          <w:p w:rsidR="00BF58C7" w:rsidRPr="00E701BC" w:rsidRDefault="00BF58C7" w:rsidP="00DD6C57">
            <w:pPr>
              <w:jc w:val="center"/>
              <w:rPr>
                <w:rFonts w:ascii="Times New Roman" w:hAnsi="Times New Roman" w:cs="Times New Roman"/>
              </w:rPr>
            </w:pPr>
            <w:r>
              <w:rPr>
                <w:rFonts w:ascii="Times New Roman" w:hAnsi="Times New Roman" w:cs="Times New Roman"/>
              </w:rPr>
              <w:t># Of Houses</w:t>
            </w:r>
          </w:p>
          <w:p w:rsidR="00BF58C7" w:rsidRPr="00E701BC" w:rsidRDefault="00BF58C7" w:rsidP="00DD6C57">
            <w:pPr>
              <w:jc w:val="center"/>
              <w:rPr>
                <w:rFonts w:ascii="Times New Roman" w:hAnsi="Times New Roman" w:cs="Times New Roman"/>
              </w:rPr>
            </w:pPr>
            <w:r>
              <w:rPr>
                <w:rFonts w:ascii="Times New Roman" w:hAnsi="Times New Roman" w:cs="Times New Roman"/>
              </w:rPr>
              <w:t>From</w:t>
            </w:r>
          </w:p>
        </w:tc>
        <w:tc>
          <w:tcPr>
            <w:tcW w:w="1425" w:type="dxa"/>
          </w:tcPr>
          <w:p w:rsidR="00BF58C7" w:rsidRPr="00E701BC" w:rsidRDefault="00BF58C7" w:rsidP="00DD6C57">
            <w:pPr>
              <w:jc w:val="center"/>
              <w:rPr>
                <w:rFonts w:ascii="Times New Roman" w:hAnsi="Times New Roman" w:cs="Times New Roman"/>
              </w:rPr>
            </w:pPr>
            <w:r>
              <w:rPr>
                <w:rFonts w:ascii="Times New Roman" w:hAnsi="Times New Roman" w:cs="Times New Roman"/>
              </w:rPr>
              <w:t># Of Houses</w:t>
            </w:r>
          </w:p>
          <w:p w:rsidR="00BF58C7" w:rsidRPr="00E701BC" w:rsidRDefault="00BF58C7" w:rsidP="00DD6C57">
            <w:pPr>
              <w:jc w:val="center"/>
              <w:rPr>
                <w:rFonts w:ascii="Times New Roman" w:hAnsi="Times New Roman" w:cs="Times New Roman"/>
              </w:rPr>
            </w:pPr>
            <w:r>
              <w:rPr>
                <w:rFonts w:ascii="Times New Roman" w:hAnsi="Times New Roman" w:cs="Times New Roman"/>
              </w:rPr>
              <w:t>To</w:t>
            </w:r>
          </w:p>
          <w:p w:rsidR="00BF58C7" w:rsidRPr="00E701BC" w:rsidRDefault="00BF58C7" w:rsidP="00DD6C57">
            <w:pPr>
              <w:jc w:val="center"/>
              <w:rPr>
                <w:rFonts w:ascii="Times New Roman" w:hAnsi="Times New Roman" w:cs="Times New Roman"/>
              </w:rPr>
            </w:pPr>
          </w:p>
          <w:p w:rsidR="00BF58C7" w:rsidRPr="00E701BC" w:rsidRDefault="00BF58C7" w:rsidP="00DD6C57">
            <w:pPr>
              <w:jc w:val="center"/>
              <w:rPr>
                <w:rFonts w:ascii="Times New Roman" w:hAnsi="Times New Roman" w:cs="Times New Roman"/>
              </w:rPr>
            </w:pPr>
          </w:p>
        </w:tc>
        <w:tc>
          <w:tcPr>
            <w:tcW w:w="600" w:type="dxa"/>
          </w:tcPr>
          <w:p w:rsidR="00BF58C7" w:rsidRPr="00E701BC" w:rsidRDefault="00BF58C7" w:rsidP="00DD6C57">
            <w:pPr>
              <w:jc w:val="center"/>
              <w:rPr>
                <w:rFonts w:ascii="Times New Roman" w:hAnsi="Times New Roman" w:cs="Times New Roman"/>
              </w:rPr>
            </w:pPr>
          </w:p>
          <w:p w:rsidR="00BF58C7" w:rsidRPr="00E701BC" w:rsidRDefault="00BF58C7" w:rsidP="00DD6C57">
            <w:pPr>
              <w:jc w:val="center"/>
              <w:rPr>
                <w:rFonts w:ascii="Times New Roman" w:hAnsi="Times New Roman" w:cs="Times New Roman"/>
              </w:rPr>
            </w:pPr>
          </w:p>
          <w:p w:rsidR="00BF58C7" w:rsidRPr="00E701BC" w:rsidRDefault="00BF58C7" w:rsidP="00DD6C57">
            <w:pPr>
              <w:jc w:val="center"/>
              <w:rPr>
                <w:rFonts w:ascii="Times New Roman" w:hAnsi="Times New Roman" w:cs="Times New Roman"/>
              </w:rPr>
            </w:pPr>
          </w:p>
          <w:p w:rsidR="00BF58C7" w:rsidRPr="00E701BC" w:rsidRDefault="00BF58C7" w:rsidP="00DD6C57">
            <w:pPr>
              <w:jc w:val="center"/>
              <w:rPr>
                <w:rFonts w:ascii="Times New Roman" w:hAnsi="Times New Roman" w:cs="Times New Roman"/>
              </w:rPr>
            </w:pPr>
          </w:p>
        </w:tc>
        <w:tc>
          <w:tcPr>
            <w:tcW w:w="600" w:type="dxa"/>
          </w:tcPr>
          <w:p w:rsidR="00BF58C7" w:rsidRPr="00E701BC" w:rsidRDefault="00BF58C7" w:rsidP="00DD6C57">
            <w:pPr>
              <w:jc w:val="center"/>
              <w:rPr>
                <w:rFonts w:ascii="Times New Roman" w:hAnsi="Times New Roman" w:cs="Times New Roman"/>
              </w:rPr>
            </w:pPr>
          </w:p>
          <w:p w:rsidR="00BF58C7" w:rsidRPr="00E701BC" w:rsidRDefault="00BF58C7" w:rsidP="00DD6C57">
            <w:pPr>
              <w:jc w:val="center"/>
              <w:rPr>
                <w:rFonts w:ascii="Times New Roman" w:hAnsi="Times New Roman" w:cs="Times New Roman"/>
              </w:rPr>
            </w:pPr>
          </w:p>
          <w:p w:rsidR="00BF58C7" w:rsidRPr="00E701BC" w:rsidRDefault="00BF58C7" w:rsidP="00DD6C57">
            <w:pPr>
              <w:jc w:val="center"/>
              <w:rPr>
                <w:rFonts w:ascii="Times New Roman" w:hAnsi="Times New Roman" w:cs="Times New Roman"/>
              </w:rPr>
            </w:pPr>
          </w:p>
          <w:p w:rsidR="00BF58C7" w:rsidRPr="00E701BC" w:rsidRDefault="00BF58C7" w:rsidP="00DD6C57">
            <w:pPr>
              <w:jc w:val="center"/>
              <w:rPr>
                <w:rFonts w:ascii="Times New Roman" w:hAnsi="Times New Roman" w:cs="Times New Roman"/>
              </w:rPr>
            </w:pPr>
          </w:p>
        </w:tc>
        <w:tc>
          <w:tcPr>
            <w:tcW w:w="645" w:type="dxa"/>
          </w:tcPr>
          <w:p w:rsidR="00BF58C7" w:rsidRPr="00E701BC" w:rsidRDefault="00BF58C7" w:rsidP="00DD6C57">
            <w:pPr>
              <w:jc w:val="center"/>
              <w:rPr>
                <w:rFonts w:ascii="Times New Roman" w:hAnsi="Times New Roman" w:cs="Times New Roman"/>
              </w:rPr>
            </w:pPr>
          </w:p>
          <w:p w:rsidR="00BF58C7" w:rsidRPr="00E701BC" w:rsidRDefault="00BF58C7" w:rsidP="00DD6C57">
            <w:pPr>
              <w:jc w:val="center"/>
              <w:rPr>
                <w:rFonts w:ascii="Times New Roman" w:hAnsi="Times New Roman" w:cs="Times New Roman"/>
              </w:rPr>
            </w:pPr>
          </w:p>
          <w:p w:rsidR="00BF58C7" w:rsidRPr="00E701BC" w:rsidRDefault="00BF58C7" w:rsidP="00DD6C57">
            <w:pPr>
              <w:jc w:val="center"/>
              <w:rPr>
                <w:rFonts w:ascii="Times New Roman" w:hAnsi="Times New Roman" w:cs="Times New Roman"/>
              </w:rPr>
            </w:pPr>
          </w:p>
          <w:p w:rsidR="00BF58C7" w:rsidRPr="00E701BC" w:rsidRDefault="00BF58C7" w:rsidP="00DD6C57">
            <w:pPr>
              <w:jc w:val="center"/>
              <w:rPr>
                <w:rFonts w:ascii="Times New Roman" w:hAnsi="Times New Roman" w:cs="Times New Roman"/>
              </w:rPr>
            </w:pPr>
          </w:p>
        </w:tc>
        <w:tc>
          <w:tcPr>
            <w:tcW w:w="630" w:type="dxa"/>
          </w:tcPr>
          <w:p w:rsidR="00BF58C7" w:rsidRDefault="00BF58C7" w:rsidP="00DD6C57">
            <w:pPr>
              <w:jc w:val="center"/>
              <w:rPr>
                <w:rFonts w:ascii="Times New Roman" w:hAnsi="Times New Roman" w:cs="Times New Roman"/>
              </w:rPr>
            </w:pPr>
          </w:p>
        </w:tc>
        <w:tc>
          <w:tcPr>
            <w:tcW w:w="645" w:type="dxa"/>
          </w:tcPr>
          <w:p w:rsidR="00BF58C7" w:rsidRDefault="00BF58C7" w:rsidP="00DD6C57">
            <w:pPr>
              <w:jc w:val="center"/>
              <w:rPr>
                <w:rFonts w:ascii="Times New Roman" w:hAnsi="Times New Roman" w:cs="Times New Roman"/>
              </w:rPr>
            </w:pPr>
          </w:p>
        </w:tc>
        <w:tc>
          <w:tcPr>
            <w:tcW w:w="600" w:type="dxa"/>
          </w:tcPr>
          <w:p w:rsidR="00BF58C7" w:rsidRDefault="00BF58C7" w:rsidP="00DD6C57">
            <w:pPr>
              <w:jc w:val="center"/>
              <w:rPr>
                <w:rFonts w:ascii="Times New Roman" w:hAnsi="Times New Roman" w:cs="Times New Roman"/>
              </w:rPr>
            </w:pPr>
          </w:p>
        </w:tc>
        <w:tc>
          <w:tcPr>
            <w:tcW w:w="600" w:type="dxa"/>
          </w:tcPr>
          <w:p w:rsidR="00BF58C7" w:rsidRDefault="00BF58C7" w:rsidP="00DD6C57">
            <w:pPr>
              <w:jc w:val="center"/>
              <w:rPr>
                <w:rFonts w:ascii="Times New Roman" w:hAnsi="Times New Roman" w:cs="Times New Roman"/>
              </w:rPr>
            </w:pPr>
          </w:p>
        </w:tc>
        <w:tc>
          <w:tcPr>
            <w:tcW w:w="600" w:type="dxa"/>
          </w:tcPr>
          <w:p w:rsidR="00BF58C7" w:rsidRDefault="00BF58C7" w:rsidP="00DD6C57">
            <w:pPr>
              <w:jc w:val="center"/>
              <w:rPr>
                <w:rFonts w:ascii="Times New Roman" w:hAnsi="Times New Roman" w:cs="Times New Roman"/>
              </w:rPr>
            </w:pPr>
          </w:p>
        </w:tc>
        <w:tc>
          <w:tcPr>
            <w:tcW w:w="645" w:type="dxa"/>
          </w:tcPr>
          <w:p w:rsidR="00BF58C7" w:rsidRDefault="00BF58C7" w:rsidP="00DD6C57">
            <w:pPr>
              <w:jc w:val="center"/>
              <w:rPr>
                <w:rFonts w:ascii="Times New Roman" w:hAnsi="Times New Roman" w:cs="Times New Roman"/>
              </w:rPr>
            </w:pPr>
          </w:p>
        </w:tc>
        <w:tc>
          <w:tcPr>
            <w:tcW w:w="516" w:type="dxa"/>
          </w:tcPr>
          <w:p w:rsidR="00BF58C7" w:rsidRDefault="00BF58C7" w:rsidP="00DD6C57">
            <w:pPr>
              <w:jc w:val="center"/>
              <w:rPr>
                <w:rFonts w:ascii="Times New Roman" w:hAnsi="Times New Roman" w:cs="Times New Roman"/>
              </w:rPr>
            </w:pPr>
          </w:p>
        </w:tc>
      </w:tr>
      <w:tr w:rsidR="00BF58C7" w:rsidTr="00DD6C57">
        <w:trPr>
          <w:trHeight w:val="360"/>
        </w:trPr>
        <w:tc>
          <w:tcPr>
            <w:tcW w:w="2325" w:type="dxa"/>
          </w:tcPr>
          <w:p w:rsidR="00BF58C7" w:rsidRDefault="00BF58C7" w:rsidP="00DD6C57">
            <w:pPr>
              <w:jc w:val="center"/>
              <w:rPr>
                <w:rFonts w:ascii="Times New Roman" w:hAnsi="Times New Roman" w:cs="Times New Roman"/>
              </w:rPr>
            </w:pPr>
            <w:r>
              <w:rPr>
                <w:rFonts w:ascii="Times New Roman" w:hAnsi="Times New Roman" w:cs="Times New Roman"/>
              </w:rPr>
              <w:t>Residential/Commercial</w:t>
            </w:r>
          </w:p>
        </w:tc>
        <w:tc>
          <w:tcPr>
            <w:tcW w:w="1875" w:type="dxa"/>
          </w:tcPr>
          <w:p w:rsidR="00BF58C7" w:rsidRDefault="00BF58C7" w:rsidP="00DD6C57">
            <w:pPr>
              <w:jc w:val="center"/>
              <w:rPr>
                <w:rFonts w:ascii="Times New Roman" w:hAnsi="Times New Roman" w:cs="Times New Roman"/>
              </w:rPr>
            </w:pPr>
            <w:r>
              <w:rPr>
                <w:rFonts w:ascii="Times New Roman" w:hAnsi="Times New Roman" w:cs="Times New Roman"/>
              </w:rPr>
              <w:t>NA</w:t>
            </w:r>
          </w:p>
        </w:tc>
        <w:tc>
          <w:tcPr>
            <w:tcW w:w="1470" w:type="dxa"/>
          </w:tcPr>
          <w:p w:rsidR="00BF58C7" w:rsidRDefault="00BF58C7" w:rsidP="00DD6C57">
            <w:pPr>
              <w:jc w:val="center"/>
              <w:rPr>
                <w:rFonts w:ascii="Times New Roman" w:hAnsi="Times New Roman" w:cs="Times New Roman"/>
              </w:rPr>
            </w:pPr>
            <w:r>
              <w:rPr>
                <w:rFonts w:ascii="Times New Roman" w:hAnsi="Times New Roman" w:cs="Times New Roman"/>
              </w:rPr>
              <w:t>5</w:t>
            </w:r>
          </w:p>
        </w:tc>
        <w:tc>
          <w:tcPr>
            <w:tcW w:w="1425" w:type="dxa"/>
          </w:tcPr>
          <w:p w:rsidR="00BF58C7" w:rsidRDefault="00BF58C7" w:rsidP="00DD6C57">
            <w:pPr>
              <w:jc w:val="center"/>
              <w:rPr>
                <w:rFonts w:ascii="Times New Roman" w:hAnsi="Times New Roman" w:cs="Times New Roman"/>
              </w:rPr>
            </w:pPr>
            <w:r>
              <w:rPr>
                <w:rFonts w:ascii="Times New Roman" w:hAnsi="Times New Roman" w:cs="Times New Roman"/>
              </w:rPr>
              <w:t>And Up</w:t>
            </w:r>
          </w:p>
        </w:tc>
        <w:tc>
          <w:tcPr>
            <w:tcW w:w="600" w:type="dxa"/>
          </w:tcPr>
          <w:p w:rsidR="00BF58C7" w:rsidRPr="00E701BC" w:rsidRDefault="00BF58C7" w:rsidP="00DD6C57">
            <w:pPr>
              <w:jc w:val="center"/>
              <w:rPr>
                <w:rFonts w:ascii="Times New Roman" w:hAnsi="Times New Roman" w:cs="Times New Roman"/>
              </w:rPr>
            </w:pPr>
            <w:r>
              <w:rPr>
                <w:rFonts w:ascii="Times New Roman" w:hAnsi="Times New Roman" w:cs="Times New Roman"/>
              </w:rPr>
              <w:t>100</w:t>
            </w:r>
          </w:p>
        </w:tc>
        <w:tc>
          <w:tcPr>
            <w:tcW w:w="600" w:type="dxa"/>
          </w:tcPr>
          <w:p w:rsidR="00BF58C7" w:rsidRPr="00E701BC" w:rsidRDefault="00BF58C7" w:rsidP="00DD6C57">
            <w:pPr>
              <w:jc w:val="center"/>
              <w:rPr>
                <w:rFonts w:ascii="Times New Roman" w:hAnsi="Times New Roman" w:cs="Times New Roman"/>
              </w:rPr>
            </w:pPr>
          </w:p>
        </w:tc>
        <w:tc>
          <w:tcPr>
            <w:tcW w:w="645" w:type="dxa"/>
          </w:tcPr>
          <w:p w:rsidR="00BF58C7" w:rsidRPr="00E701BC" w:rsidRDefault="00BF58C7" w:rsidP="00DD6C57">
            <w:pPr>
              <w:jc w:val="center"/>
              <w:rPr>
                <w:rFonts w:ascii="Times New Roman" w:hAnsi="Times New Roman" w:cs="Times New Roman"/>
              </w:rPr>
            </w:pPr>
          </w:p>
        </w:tc>
        <w:tc>
          <w:tcPr>
            <w:tcW w:w="630" w:type="dxa"/>
          </w:tcPr>
          <w:p w:rsidR="00BF58C7" w:rsidRDefault="00BF58C7" w:rsidP="00DD6C57">
            <w:pPr>
              <w:jc w:val="center"/>
              <w:rPr>
                <w:rFonts w:ascii="Times New Roman" w:hAnsi="Times New Roman" w:cs="Times New Roman"/>
              </w:rPr>
            </w:pPr>
          </w:p>
        </w:tc>
        <w:tc>
          <w:tcPr>
            <w:tcW w:w="645" w:type="dxa"/>
          </w:tcPr>
          <w:p w:rsidR="00BF58C7" w:rsidRDefault="00BF58C7" w:rsidP="00DD6C57">
            <w:pPr>
              <w:jc w:val="center"/>
              <w:rPr>
                <w:rFonts w:ascii="Times New Roman" w:hAnsi="Times New Roman" w:cs="Times New Roman"/>
              </w:rPr>
            </w:pPr>
          </w:p>
        </w:tc>
        <w:tc>
          <w:tcPr>
            <w:tcW w:w="600" w:type="dxa"/>
          </w:tcPr>
          <w:p w:rsidR="00BF58C7" w:rsidRDefault="00BF58C7" w:rsidP="00DD6C57">
            <w:pPr>
              <w:jc w:val="center"/>
              <w:rPr>
                <w:rFonts w:ascii="Times New Roman" w:hAnsi="Times New Roman" w:cs="Times New Roman"/>
              </w:rPr>
            </w:pPr>
          </w:p>
        </w:tc>
        <w:tc>
          <w:tcPr>
            <w:tcW w:w="600" w:type="dxa"/>
          </w:tcPr>
          <w:p w:rsidR="00BF58C7" w:rsidRDefault="00BF58C7" w:rsidP="00DD6C57">
            <w:pPr>
              <w:jc w:val="center"/>
              <w:rPr>
                <w:rFonts w:ascii="Times New Roman" w:hAnsi="Times New Roman" w:cs="Times New Roman"/>
              </w:rPr>
            </w:pPr>
          </w:p>
        </w:tc>
        <w:tc>
          <w:tcPr>
            <w:tcW w:w="600" w:type="dxa"/>
          </w:tcPr>
          <w:p w:rsidR="00BF58C7" w:rsidRDefault="00BF58C7" w:rsidP="00DD6C57">
            <w:pPr>
              <w:jc w:val="center"/>
              <w:rPr>
                <w:rFonts w:ascii="Times New Roman" w:hAnsi="Times New Roman" w:cs="Times New Roman"/>
              </w:rPr>
            </w:pPr>
          </w:p>
        </w:tc>
        <w:tc>
          <w:tcPr>
            <w:tcW w:w="645" w:type="dxa"/>
          </w:tcPr>
          <w:p w:rsidR="00BF58C7" w:rsidRDefault="00BF58C7" w:rsidP="00DD6C57">
            <w:pPr>
              <w:jc w:val="center"/>
              <w:rPr>
                <w:rFonts w:ascii="Times New Roman" w:hAnsi="Times New Roman" w:cs="Times New Roman"/>
              </w:rPr>
            </w:pPr>
          </w:p>
        </w:tc>
        <w:tc>
          <w:tcPr>
            <w:tcW w:w="516" w:type="dxa"/>
          </w:tcPr>
          <w:p w:rsidR="00BF58C7" w:rsidRDefault="00BF58C7" w:rsidP="00DD6C57">
            <w:pPr>
              <w:jc w:val="center"/>
              <w:rPr>
                <w:rFonts w:ascii="Times New Roman" w:hAnsi="Times New Roman" w:cs="Times New Roman"/>
              </w:rPr>
            </w:pPr>
          </w:p>
        </w:tc>
      </w:tr>
    </w:tbl>
    <w:p w:rsidR="00BF58C7" w:rsidRDefault="00BF58C7" w:rsidP="00BF58C7">
      <w:pPr>
        <w:rPr>
          <w:rFonts w:ascii="Times New Roman" w:hAnsi="Times New Roman" w:cs="Times New Roman"/>
          <w:sz w:val="24"/>
          <w:szCs w:val="24"/>
        </w:rPr>
      </w:pPr>
    </w:p>
    <w:p w:rsidR="00BF58C7" w:rsidRPr="006249A1" w:rsidRDefault="00BF58C7" w:rsidP="00BF58C7">
      <w:pPr>
        <w:rPr>
          <w:rFonts w:ascii="Times New Roman" w:hAnsi="Times New Roman" w:cs="Times New Roman"/>
        </w:rPr>
      </w:pPr>
      <w:r>
        <w:rPr>
          <w:rFonts w:ascii="Times New Roman" w:hAnsi="Times New Roman" w:cs="Times New Roman"/>
        </w:rPr>
        <w:t>During the first year after the improvements are completed, and for each subsequent year during the term of an abatement granted pursuant to these Guidelines and Criteria, the percent of tax abated shall be based on either (1) the valuation of eligible property, as listed in Column A above, or (2) the average number of additional employees, as listed in Column B above, whichever results in the greater percentage abated as listed in Column C, or (3) in the case of Residential Commercial Property, 5 single-family dwellings, or more</w:t>
      </w:r>
      <w:r w:rsidR="00FD62E5">
        <w:rPr>
          <w:rFonts w:ascii="Times New Roman" w:hAnsi="Times New Roman" w:cs="Times New Roman"/>
        </w:rPr>
        <w:t>,</w:t>
      </w:r>
      <w:r>
        <w:rPr>
          <w:rFonts w:ascii="Times New Roman" w:hAnsi="Times New Roman" w:cs="Times New Roman"/>
        </w:rPr>
        <w:t xml:space="preserve"> constructed for immediate resale.</w:t>
      </w:r>
    </w:p>
    <w:p w:rsidR="00602100" w:rsidRPr="00504EFD" w:rsidRDefault="00602100" w:rsidP="00504EFD"/>
    <w:sectPr w:rsidR="00602100" w:rsidRPr="00504EFD" w:rsidSect="0017197B">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E76" w:rsidRDefault="00EB5E76" w:rsidP="00EB5E76">
      <w:pPr>
        <w:spacing w:after="0" w:line="240" w:lineRule="auto"/>
      </w:pPr>
      <w:r>
        <w:separator/>
      </w:r>
    </w:p>
  </w:endnote>
  <w:endnote w:type="continuationSeparator" w:id="0">
    <w:p w:rsidR="00EB5E76" w:rsidRDefault="00EB5E76" w:rsidP="00EB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721577"/>
      <w:docPartObj>
        <w:docPartGallery w:val="Page Numbers (Bottom of Page)"/>
        <w:docPartUnique/>
      </w:docPartObj>
    </w:sdtPr>
    <w:sdtEndPr>
      <w:rPr>
        <w:noProof/>
      </w:rPr>
    </w:sdtEndPr>
    <w:sdtContent>
      <w:p w:rsidR="00C6660A" w:rsidRDefault="00C6660A">
        <w:pPr>
          <w:pStyle w:val="Footer"/>
          <w:jc w:val="right"/>
        </w:pPr>
        <w:r>
          <w:fldChar w:fldCharType="begin"/>
        </w:r>
        <w:r>
          <w:instrText xml:space="preserve"> PAGE   \* MERGEFORMAT </w:instrText>
        </w:r>
        <w:r>
          <w:fldChar w:fldCharType="separate"/>
        </w:r>
        <w:r w:rsidR="00D53974">
          <w:rPr>
            <w:noProof/>
          </w:rPr>
          <w:t>8</w:t>
        </w:r>
        <w:r>
          <w:rPr>
            <w:noProof/>
          </w:rPr>
          <w:fldChar w:fldCharType="end"/>
        </w:r>
      </w:p>
    </w:sdtContent>
  </w:sdt>
  <w:p w:rsidR="00C6660A" w:rsidRDefault="00C666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636977"/>
      <w:docPartObj>
        <w:docPartGallery w:val="Page Numbers (Bottom of Page)"/>
        <w:docPartUnique/>
      </w:docPartObj>
    </w:sdtPr>
    <w:sdtEndPr>
      <w:rPr>
        <w:noProof/>
      </w:rPr>
    </w:sdtEndPr>
    <w:sdtContent>
      <w:p w:rsidR="00C6660A" w:rsidRDefault="00C6660A">
        <w:pPr>
          <w:pStyle w:val="Footer"/>
          <w:jc w:val="right"/>
        </w:pPr>
        <w:r>
          <w:fldChar w:fldCharType="begin"/>
        </w:r>
        <w:r>
          <w:instrText xml:space="preserve"> PAGE   \* MERGEFORMAT </w:instrText>
        </w:r>
        <w:r>
          <w:fldChar w:fldCharType="separate"/>
        </w:r>
        <w:r w:rsidR="00D53974">
          <w:rPr>
            <w:noProof/>
          </w:rPr>
          <w:t>11</w:t>
        </w:r>
        <w:r>
          <w:rPr>
            <w:noProof/>
          </w:rPr>
          <w:fldChar w:fldCharType="end"/>
        </w:r>
      </w:p>
    </w:sdtContent>
  </w:sdt>
  <w:p w:rsidR="00EA0B87" w:rsidRDefault="00D539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E76" w:rsidRDefault="00EB5E76" w:rsidP="00EB5E76">
      <w:pPr>
        <w:spacing w:after="0" w:line="240" w:lineRule="auto"/>
      </w:pPr>
      <w:r>
        <w:separator/>
      </w:r>
    </w:p>
  </w:footnote>
  <w:footnote w:type="continuationSeparator" w:id="0">
    <w:p w:rsidR="00EB5E76" w:rsidRDefault="00EB5E76" w:rsidP="00EB5E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B0D"/>
    <w:multiLevelType w:val="hybridMultilevel"/>
    <w:tmpl w:val="FE70A2AA"/>
    <w:lvl w:ilvl="0" w:tplc="318C1AAE">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
    <w:nsid w:val="02675351"/>
    <w:multiLevelType w:val="hybridMultilevel"/>
    <w:tmpl w:val="E98E79B6"/>
    <w:lvl w:ilvl="0" w:tplc="676023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E60A61"/>
    <w:multiLevelType w:val="hybridMultilevel"/>
    <w:tmpl w:val="920E9C3C"/>
    <w:lvl w:ilvl="0" w:tplc="2F7ADEC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45BDB"/>
    <w:multiLevelType w:val="hybridMultilevel"/>
    <w:tmpl w:val="1FE021FC"/>
    <w:lvl w:ilvl="0" w:tplc="676023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3822F4"/>
    <w:multiLevelType w:val="hybridMultilevel"/>
    <w:tmpl w:val="08502E14"/>
    <w:lvl w:ilvl="0" w:tplc="A7F867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BF2999"/>
    <w:multiLevelType w:val="hybridMultilevel"/>
    <w:tmpl w:val="C7221850"/>
    <w:lvl w:ilvl="0" w:tplc="318C1AAE">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nsid w:val="1FF119B5"/>
    <w:multiLevelType w:val="hybridMultilevel"/>
    <w:tmpl w:val="A82E579A"/>
    <w:lvl w:ilvl="0" w:tplc="F60A8CF6">
      <w:start w:val="3"/>
      <w:numFmt w:val="lowerLetter"/>
      <w:lvlText w:val="(%1)"/>
      <w:lvlJc w:val="left"/>
      <w:pPr>
        <w:ind w:left="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3E5AED"/>
    <w:multiLevelType w:val="hybridMultilevel"/>
    <w:tmpl w:val="CD8E7EF4"/>
    <w:lvl w:ilvl="0" w:tplc="67602346">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nsid w:val="3FAA2EFF"/>
    <w:multiLevelType w:val="hybridMultilevel"/>
    <w:tmpl w:val="46A22A82"/>
    <w:lvl w:ilvl="0" w:tplc="318C1AA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415B7191"/>
    <w:multiLevelType w:val="hybridMultilevel"/>
    <w:tmpl w:val="4B52ED40"/>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10">
    <w:nsid w:val="4DEF1664"/>
    <w:multiLevelType w:val="hybridMultilevel"/>
    <w:tmpl w:val="E8DE4D72"/>
    <w:lvl w:ilvl="0" w:tplc="318C1AAE">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1">
    <w:nsid w:val="4F1F1592"/>
    <w:multiLevelType w:val="hybridMultilevel"/>
    <w:tmpl w:val="0CF0D3B2"/>
    <w:lvl w:ilvl="0" w:tplc="676023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2083A2C"/>
    <w:multiLevelType w:val="hybridMultilevel"/>
    <w:tmpl w:val="11207FBA"/>
    <w:lvl w:ilvl="0" w:tplc="318C1AA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nsid w:val="5286357C"/>
    <w:multiLevelType w:val="hybridMultilevel"/>
    <w:tmpl w:val="26C26452"/>
    <w:lvl w:ilvl="0" w:tplc="318C1AAE">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
    <w:nsid w:val="52BD5147"/>
    <w:multiLevelType w:val="hybridMultilevel"/>
    <w:tmpl w:val="A2A06D02"/>
    <w:lvl w:ilvl="0" w:tplc="85D82FB6">
      <w:start w:val="2"/>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8F7E44"/>
    <w:multiLevelType w:val="hybridMultilevel"/>
    <w:tmpl w:val="971A5F9C"/>
    <w:lvl w:ilvl="0" w:tplc="D494EA92">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6">
    <w:nsid w:val="5B2606EF"/>
    <w:multiLevelType w:val="hybridMultilevel"/>
    <w:tmpl w:val="F44A7124"/>
    <w:lvl w:ilvl="0" w:tplc="6760234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5E0C36B9"/>
    <w:multiLevelType w:val="hybridMultilevel"/>
    <w:tmpl w:val="2C34234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nsid w:val="65646CA6"/>
    <w:multiLevelType w:val="hybridMultilevel"/>
    <w:tmpl w:val="C75A47FE"/>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9">
    <w:nsid w:val="67CE0FB7"/>
    <w:multiLevelType w:val="hybridMultilevel"/>
    <w:tmpl w:val="A7527114"/>
    <w:lvl w:ilvl="0" w:tplc="D494EA9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19E1B64"/>
    <w:multiLevelType w:val="hybridMultilevel"/>
    <w:tmpl w:val="A646688C"/>
    <w:lvl w:ilvl="0" w:tplc="318C1AAE">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1">
    <w:nsid w:val="77874C4B"/>
    <w:multiLevelType w:val="hybridMultilevel"/>
    <w:tmpl w:val="D20499D0"/>
    <w:lvl w:ilvl="0" w:tplc="67602346">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2">
    <w:nsid w:val="7A295C6A"/>
    <w:multiLevelType w:val="hybridMultilevel"/>
    <w:tmpl w:val="236EBA1A"/>
    <w:lvl w:ilvl="0" w:tplc="41189698">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EB557D"/>
    <w:multiLevelType w:val="hybridMultilevel"/>
    <w:tmpl w:val="D63C75A2"/>
    <w:lvl w:ilvl="0" w:tplc="67602346">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2"/>
  </w:num>
  <w:num w:numId="2">
    <w:abstractNumId w:val="19"/>
  </w:num>
  <w:num w:numId="3">
    <w:abstractNumId w:val="17"/>
  </w:num>
  <w:num w:numId="4">
    <w:abstractNumId w:val="22"/>
  </w:num>
  <w:num w:numId="5">
    <w:abstractNumId w:val="14"/>
  </w:num>
  <w:num w:numId="6">
    <w:abstractNumId w:val="18"/>
  </w:num>
  <w:num w:numId="7">
    <w:abstractNumId w:val="15"/>
  </w:num>
  <w:num w:numId="8">
    <w:abstractNumId w:val="13"/>
  </w:num>
  <w:num w:numId="9">
    <w:abstractNumId w:val="12"/>
  </w:num>
  <w:num w:numId="10">
    <w:abstractNumId w:val="8"/>
  </w:num>
  <w:num w:numId="11">
    <w:abstractNumId w:val="9"/>
  </w:num>
  <w:num w:numId="12">
    <w:abstractNumId w:val="6"/>
  </w:num>
  <w:num w:numId="13">
    <w:abstractNumId w:val="21"/>
  </w:num>
  <w:num w:numId="14">
    <w:abstractNumId w:val="0"/>
  </w:num>
  <w:num w:numId="15">
    <w:abstractNumId w:val="7"/>
  </w:num>
  <w:num w:numId="16">
    <w:abstractNumId w:val="10"/>
  </w:num>
  <w:num w:numId="17">
    <w:abstractNumId w:val="23"/>
  </w:num>
  <w:num w:numId="18">
    <w:abstractNumId w:val="5"/>
  </w:num>
  <w:num w:numId="19">
    <w:abstractNumId w:val="3"/>
  </w:num>
  <w:num w:numId="20">
    <w:abstractNumId w:val="11"/>
  </w:num>
  <w:num w:numId="21">
    <w:abstractNumId w:val="1"/>
  </w:num>
  <w:num w:numId="22">
    <w:abstractNumId w:val="4"/>
  </w:num>
  <w:num w:numId="23">
    <w:abstractNumId w:val="20"/>
  </w:num>
  <w:num w:numId="24">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E9E"/>
    <w:rsid w:val="00001227"/>
    <w:rsid w:val="00001D2E"/>
    <w:rsid w:val="00002D48"/>
    <w:rsid w:val="00004146"/>
    <w:rsid w:val="0000560A"/>
    <w:rsid w:val="00006419"/>
    <w:rsid w:val="000110D1"/>
    <w:rsid w:val="0001336C"/>
    <w:rsid w:val="0001400B"/>
    <w:rsid w:val="00014C63"/>
    <w:rsid w:val="00023932"/>
    <w:rsid w:val="00023CAE"/>
    <w:rsid w:val="000315D7"/>
    <w:rsid w:val="00032D01"/>
    <w:rsid w:val="00036127"/>
    <w:rsid w:val="00041DC7"/>
    <w:rsid w:val="0004474F"/>
    <w:rsid w:val="00047848"/>
    <w:rsid w:val="0006198B"/>
    <w:rsid w:val="0006374F"/>
    <w:rsid w:val="000665E8"/>
    <w:rsid w:val="00067AB8"/>
    <w:rsid w:val="00067FED"/>
    <w:rsid w:val="00072214"/>
    <w:rsid w:val="00073747"/>
    <w:rsid w:val="000848CA"/>
    <w:rsid w:val="000919FA"/>
    <w:rsid w:val="00093F9E"/>
    <w:rsid w:val="000A12FA"/>
    <w:rsid w:val="000A2167"/>
    <w:rsid w:val="000B79EB"/>
    <w:rsid w:val="000C5587"/>
    <w:rsid w:val="000C5853"/>
    <w:rsid w:val="000C79CB"/>
    <w:rsid w:val="000D004B"/>
    <w:rsid w:val="000D1C1A"/>
    <w:rsid w:val="000D3E36"/>
    <w:rsid w:val="000D4F02"/>
    <w:rsid w:val="000D4F1A"/>
    <w:rsid w:val="000E458C"/>
    <w:rsid w:val="000F1CF8"/>
    <w:rsid w:val="000F7601"/>
    <w:rsid w:val="00102810"/>
    <w:rsid w:val="00102852"/>
    <w:rsid w:val="00103BD2"/>
    <w:rsid w:val="001052C5"/>
    <w:rsid w:val="0010787E"/>
    <w:rsid w:val="00114755"/>
    <w:rsid w:val="00117044"/>
    <w:rsid w:val="00122243"/>
    <w:rsid w:val="001226B6"/>
    <w:rsid w:val="00125768"/>
    <w:rsid w:val="00125D92"/>
    <w:rsid w:val="00127EDD"/>
    <w:rsid w:val="00130030"/>
    <w:rsid w:val="001344FE"/>
    <w:rsid w:val="0013521D"/>
    <w:rsid w:val="001366A7"/>
    <w:rsid w:val="00136A25"/>
    <w:rsid w:val="00140AD1"/>
    <w:rsid w:val="00140EE1"/>
    <w:rsid w:val="00145B8E"/>
    <w:rsid w:val="001462D9"/>
    <w:rsid w:val="00146B1B"/>
    <w:rsid w:val="001473BB"/>
    <w:rsid w:val="001552B9"/>
    <w:rsid w:val="00160EEE"/>
    <w:rsid w:val="0016497D"/>
    <w:rsid w:val="00171316"/>
    <w:rsid w:val="00173C23"/>
    <w:rsid w:val="00174FEF"/>
    <w:rsid w:val="0017650E"/>
    <w:rsid w:val="0017760F"/>
    <w:rsid w:val="0018353C"/>
    <w:rsid w:val="00195C2B"/>
    <w:rsid w:val="001969D5"/>
    <w:rsid w:val="001A233E"/>
    <w:rsid w:val="001A3CCF"/>
    <w:rsid w:val="001A46F1"/>
    <w:rsid w:val="001A5856"/>
    <w:rsid w:val="001C6C11"/>
    <w:rsid w:val="001D3A41"/>
    <w:rsid w:val="001D42F5"/>
    <w:rsid w:val="001D7F1E"/>
    <w:rsid w:val="001E1DF6"/>
    <w:rsid w:val="001E66C9"/>
    <w:rsid w:val="001F08B4"/>
    <w:rsid w:val="001F5255"/>
    <w:rsid w:val="001F7957"/>
    <w:rsid w:val="00201411"/>
    <w:rsid w:val="00207081"/>
    <w:rsid w:val="00211146"/>
    <w:rsid w:val="00213CE4"/>
    <w:rsid w:val="00223571"/>
    <w:rsid w:val="00225A35"/>
    <w:rsid w:val="00227F77"/>
    <w:rsid w:val="0024031E"/>
    <w:rsid w:val="00240CA3"/>
    <w:rsid w:val="002410C6"/>
    <w:rsid w:val="002415CB"/>
    <w:rsid w:val="00241AFA"/>
    <w:rsid w:val="00244745"/>
    <w:rsid w:val="00244B07"/>
    <w:rsid w:val="0024640F"/>
    <w:rsid w:val="00247F24"/>
    <w:rsid w:val="00256F75"/>
    <w:rsid w:val="0025700F"/>
    <w:rsid w:val="0026778E"/>
    <w:rsid w:val="002711DA"/>
    <w:rsid w:val="00276887"/>
    <w:rsid w:val="00277ED2"/>
    <w:rsid w:val="002830DD"/>
    <w:rsid w:val="0029115F"/>
    <w:rsid w:val="002A198D"/>
    <w:rsid w:val="002A33AE"/>
    <w:rsid w:val="002A50B9"/>
    <w:rsid w:val="002A50E8"/>
    <w:rsid w:val="002A5E35"/>
    <w:rsid w:val="002A7754"/>
    <w:rsid w:val="002B0EAD"/>
    <w:rsid w:val="002B4F92"/>
    <w:rsid w:val="002C1599"/>
    <w:rsid w:val="002C182F"/>
    <w:rsid w:val="002C1943"/>
    <w:rsid w:val="002C2D2C"/>
    <w:rsid w:val="002C31D7"/>
    <w:rsid w:val="002C6EC7"/>
    <w:rsid w:val="002D24AF"/>
    <w:rsid w:val="002D3F2D"/>
    <w:rsid w:val="002D42CD"/>
    <w:rsid w:val="002D5A15"/>
    <w:rsid w:val="002E18D2"/>
    <w:rsid w:val="002F1D6D"/>
    <w:rsid w:val="002F4EA9"/>
    <w:rsid w:val="002F639E"/>
    <w:rsid w:val="003053D5"/>
    <w:rsid w:val="00325041"/>
    <w:rsid w:val="003327FD"/>
    <w:rsid w:val="0033375A"/>
    <w:rsid w:val="003404A8"/>
    <w:rsid w:val="003430BD"/>
    <w:rsid w:val="00343BB1"/>
    <w:rsid w:val="00352970"/>
    <w:rsid w:val="003557CF"/>
    <w:rsid w:val="0036186F"/>
    <w:rsid w:val="00366328"/>
    <w:rsid w:val="00366788"/>
    <w:rsid w:val="00372EA9"/>
    <w:rsid w:val="00375526"/>
    <w:rsid w:val="00375D21"/>
    <w:rsid w:val="00376584"/>
    <w:rsid w:val="00395FD4"/>
    <w:rsid w:val="003A2A50"/>
    <w:rsid w:val="003B046F"/>
    <w:rsid w:val="003B0951"/>
    <w:rsid w:val="003B599C"/>
    <w:rsid w:val="003B62D7"/>
    <w:rsid w:val="003C4323"/>
    <w:rsid w:val="003C5F76"/>
    <w:rsid w:val="003D6736"/>
    <w:rsid w:val="003D7ADE"/>
    <w:rsid w:val="003D7FF0"/>
    <w:rsid w:val="003E0A53"/>
    <w:rsid w:val="003E315B"/>
    <w:rsid w:val="003E3CD4"/>
    <w:rsid w:val="003E5436"/>
    <w:rsid w:val="003F0F4E"/>
    <w:rsid w:val="003F1347"/>
    <w:rsid w:val="003F3E80"/>
    <w:rsid w:val="003F52B5"/>
    <w:rsid w:val="00400BE6"/>
    <w:rsid w:val="0040211D"/>
    <w:rsid w:val="00407963"/>
    <w:rsid w:val="00416668"/>
    <w:rsid w:val="0042706B"/>
    <w:rsid w:val="00431E71"/>
    <w:rsid w:val="004325DC"/>
    <w:rsid w:val="00432C51"/>
    <w:rsid w:val="00435439"/>
    <w:rsid w:val="004405D5"/>
    <w:rsid w:val="00442FC5"/>
    <w:rsid w:val="00446A2F"/>
    <w:rsid w:val="00446B34"/>
    <w:rsid w:val="00463451"/>
    <w:rsid w:val="00463E30"/>
    <w:rsid w:val="00467973"/>
    <w:rsid w:val="00477129"/>
    <w:rsid w:val="0048145E"/>
    <w:rsid w:val="00491DC8"/>
    <w:rsid w:val="00492618"/>
    <w:rsid w:val="004934DC"/>
    <w:rsid w:val="004B0A8A"/>
    <w:rsid w:val="004B2995"/>
    <w:rsid w:val="004B3DBE"/>
    <w:rsid w:val="004C1641"/>
    <w:rsid w:val="004C4EE0"/>
    <w:rsid w:val="004C78B4"/>
    <w:rsid w:val="004D06DD"/>
    <w:rsid w:val="004D0E21"/>
    <w:rsid w:val="004D6BA4"/>
    <w:rsid w:val="004E266E"/>
    <w:rsid w:val="004E2D6D"/>
    <w:rsid w:val="004F2958"/>
    <w:rsid w:val="004F5C04"/>
    <w:rsid w:val="004F5E90"/>
    <w:rsid w:val="004F6E3A"/>
    <w:rsid w:val="00500C72"/>
    <w:rsid w:val="00504EFD"/>
    <w:rsid w:val="00506269"/>
    <w:rsid w:val="00511498"/>
    <w:rsid w:val="005128AE"/>
    <w:rsid w:val="00517A72"/>
    <w:rsid w:val="0052390A"/>
    <w:rsid w:val="00524A68"/>
    <w:rsid w:val="00525746"/>
    <w:rsid w:val="00537FCF"/>
    <w:rsid w:val="005428EF"/>
    <w:rsid w:val="005507D0"/>
    <w:rsid w:val="005523F9"/>
    <w:rsid w:val="005563D5"/>
    <w:rsid w:val="00564E7B"/>
    <w:rsid w:val="00565145"/>
    <w:rsid w:val="005705C7"/>
    <w:rsid w:val="005709D1"/>
    <w:rsid w:val="00572061"/>
    <w:rsid w:val="00576782"/>
    <w:rsid w:val="00580CF6"/>
    <w:rsid w:val="00581544"/>
    <w:rsid w:val="005847F4"/>
    <w:rsid w:val="00586469"/>
    <w:rsid w:val="005A0401"/>
    <w:rsid w:val="005C17A6"/>
    <w:rsid w:val="005C71AA"/>
    <w:rsid w:val="005D0117"/>
    <w:rsid w:val="005D1F6D"/>
    <w:rsid w:val="005D223C"/>
    <w:rsid w:val="005D2BEE"/>
    <w:rsid w:val="005D4928"/>
    <w:rsid w:val="005E4551"/>
    <w:rsid w:val="005F2F95"/>
    <w:rsid w:val="00602100"/>
    <w:rsid w:val="00604490"/>
    <w:rsid w:val="00605D65"/>
    <w:rsid w:val="006172E4"/>
    <w:rsid w:val="00634AF0"/>
    <w:rsid w:val="00634C92"/>
    <w:rsid w:val="00641883"/>
    <w:rsid w:val="006425D4"/>
    <w:rsid w:val="00645798"/>
    <w:rsid w:val="00646FCB"/>
    <w:rsid w:val="006508F5"/>
    <w:rsid w:val="00654233"/>
    <w:rsid w:val="00663362"/>
    <w:rsid w:val="00664AD5"/>
    <w:rsid w:val="00666580"/>
    <w:rsid w:val="00670788"/>
    <w:rsid w:val="00672911"/>
    <w:rsid w:val="00681E77"/>
    <w:rsid w:val="0069426B"/>
    <w:rsid w:val="006973F4"/>
    <w:rsid w:val="0069791D"/>
    <w:rsid w:val="006A28E0"/>
    <w:rsid w:val="006A453A"/>
    <w:rsid w:val="006A5B42"/>
    <w:rsid w:val="006A6C53"/>
    <w:rsid w:val="006A6EDC"/>
    <w:rsid w:val="006B04D9"/>
    <w:rsid w:val="006B56BF"/>
    <w:rsid w:val="006B7C30"/>
    <w:rsid w:val="006C0ED9"/>
    <w:rsid w:val="006C5935"/>
    <w:rsid w:val="006C7055"/>
    <w:rsid w:val="006C7A27"/>
    <w:rsid w:val="006D0008"/>
    <w:rsid w:val="006D2345"/>
    <w:rsid w:val="006D4D45"/>
    <w:rsid w:val="006D4FE2"/>
    <w:rsid w:val="006D6246"/>
    <w:rsid w:val="006E04F3"/>
    <w:rsid w:val="006E468C"/>
    <w:rsid w:val="006E4D51"/>
    <w:rsid w:val="006E58DA"/>
    <w:rsid w:val="006F2FF0"/>
    <w:rsid w:val="006F36AD"/>
    <w:rsid w:val="006F4C9F"/>
    <w:rsid w:val="00701BC3"/>
    <w:rsid w:val="00705331"/>
    <w:rsid w:val="007054EA"/>
    <w:rsid w:val="00722EEC"/>
    <w:rsid w:val="00731D3A"/>
    <w:rsid w:val="00731EAF"/>
    <w:rsid w:val="00733045"/>
    <w:rsid w:val="00733D5F"/>
    <w:rsid w:val="00743D3C"/>
    <w:rsid w:val="00746D30"/>
    <w:rsid w:val="007538CE"/>
    <w:rsid w:val="0075447B"/>
    <w:rsid w:val="007710FE"/>
    <w:rsid w:val="007751F5"/>
    <w:rsid w:val="007756F5"/>
    <w:rsid w:val="00775E4D"/>
    <w:rsid w:val="00794304"/>
    <w:rsid w:val="0079517C"/>
    <w:rsid w:val="007972EE"/>
    <w:rsid w:val="007A26D1"/>
    <w:rsid w:val="007A51C6"/>
    <w:rsid w:val="007B5686"/>
    <w:rsid w:val="007C2981"/>
    <w:rsid w:val="007C3EE4"/>
    <w:rsid w:val="007C663C"/>
    <w:rsid w:val="007D13AB"/>
    <w:rsid w:val="007D28F5"/>
    <w:rsid w:val="007D342A"/>
    <w:rsid w:val="007D5AD1"/>
    <w:rsid w:val="007D7DBC"/>
    <w:rsid w:val="007E567C"/>
    <w:rsid w:val="007E585A"/>
    <w:rsid w:val="007F4967"/>
    <w:rsid w:val="008058C0"/>
    <w:rsid w:val="008065A2"/>
    <w:rsid w:val="008210BE"/>
    <w:rsid w:val="00827664"/>
    <w:rsid w:val="00827F59"/>
    <w:rsid w:val="008458FD"/>
    <w:rsid w:val="00847208"/>
    <w:rsid w:val="00853802"/>
    <w:rsid w:val="0087139E"/>
    <w:rsid w:val="008717AA"/>
    <w:rsid w:val="00871C96"/>
    <w:rsid w:val="008722DA"/>
    <w:rsid w:val="00872841"/>
    <w:rsid w:val="00872D96"/>
    <w:rsid w:val="00875F2A"/>
    <w:rsid w:val="008859C7"/>
    <w:rsid w:val="00895ACA"/>
    <w:rsid w:val="00897A8C"/>
    <w:rsid w:val="008A0770"/>
    <w:rsid w:val="008A3066"/>
    <w:rsid w:val="008A3F6A"/>
    <w:rsid w:val="008B58D8"/>
    <w:rsid w:val="008B7A83"/>
    <w:rsid w:val="008C54D2"/>
    <w:rsid w:val="008D5010"/>
    <w:rsid w:val="008E7CC8"/>
    <w:rsid w:val="008F3C55"/>
    <w:rsid w:val="0090063A"/>
    <w:rsid w:val="009016F2"/>
    <w:rsid w:val="009038DD"/>
    <w:rsid w:val="00907E43"/>
    <w:rsid w:val="00910ED8"/>
    <w:rsid w:val="00916048"/>
    <w:rsid w:val="009225BD"/>
    <w:rsid w:val="0092310A"/>
    <w:rsid w:val="00925120"/>
    <w:rsid w:val="0092570E"/>
    <w:rsid w:val="00925B3A"/>
    <w:rsid w:val="00926418"/>
    <w:rsid w:val="0092655D"/>
    <w:rsid w:val="00926D7A"/>
    <w:rsid w:val="00931242"/>
    <w:rsid w:val="0093228E"/>
    <w:rsid w:val="00933235"/>
    <w:rsid w:val="00933488"/>
    <w:rsid w:val="009462D5"/>
    <w:rsid w:val="009469EE"/>
    <w:rsid w:val="00951486"/>
    <w:rsid w:val="00952B14"/>
    <w:rsid w:val="0095779D"/>
    <w:rsid w:val="00961D55"/>
    <w:rsid w:val="009630A8"/>
    <w:rsid w:val="0096440F"/>
    <w:rsid w:val="00967730"/>
    <w:rsid w:val="00972CE7"/>
    <w:rsid w:val="00974C4A"/>
    <w:rsid w:val="00974FD4"/>
    <w:rsid w:val="00991994"/>
    <w:rsid w:val="009A021E"/>
    <w:rsid w:val="009A3385"/>
    <w:rsid w:val="009A36F1"/>
    <w:rsid w:val="009A3C26"/>
    <w:rsid w:val="009A6DD7"/>
    <w:rsid w:val="009A79D0"/>
    <w:rsid w:val="009B4ADD"/>
    <w:rsid w:val="009D0E17"/>
    <w:rsid w:val="009D711F"/>
    <w:rsid w:val="00A0296D"/>
    <w:rsid w:val="00A03F66"/>
    <w:rsid w:val="00A14A5B"/>
    <w:rsid w:val="00A2347E"/>
    <w:rsid w:val="00A33AFA"/>
    <w:rsid w:val="00A34776"/>
    <w:rsid w:val="00A36709"/>
    <w:rsid w:val="00A44AD1"/>
    <w:rsid w:val="00A51002"/>
    <w:rsid w:val="00A51F99"/>
    <w:rsid w:val="00A603E9"/>
    <w:rsid w:val="00A642C6"/>
    <w:rsid w:val="00A718ED"/>
    <w:rsid w:val="00A7420D"/>
    <w:rsid w:val="00A8334E"/>
    <w:rsid w:val="00A837EF"/>
    <w:rsid w:val="00A83F0C"/>
    <w:rsid w:val="00A94B54"/>
    <w:rsid w:val="00A97170"/>
    <w:rsid w:val="00AA1455"/>
    <w:rsid w:val="00AB540E"/>
    <w:rsid w:val="00AC2F19"/>
    <w:rsid w:val="00AC39C0"/>
    <w:rsid w:val="00AD29D5"/>
    <w:rsid w:val="00AD2D40"/>
    <w:rsid w:val="00AD3848"/>
    <w:rsid w:val="00AD44A4"/>
    <w:rsid w:val="00AE2F51"/>
    <w:rsid w:val="00AE3E30"/>
    <w:rsid w:val="00AE3FCB"/>
    <w:rsid w:val="00AE5612"/>
    <w:rsid w:val="00AE74AB"/>
    <w:rsid w:val="00AE7893"/>
    <w:rsid w:val="00AF49AE"/>
    <w:rsid w:val="00AF4E9E"/>
    <w:rsid w:val="00AF67AE"/>
    <w:rsid w:val="00B03919"/>
    <w:rsid w:val="00B03A14"/>
    <w:rsid w:val="00B06A1A"/>
    <w:rsid w:val="00B14523"/>
    <w:rsid w:val="00B15B86"/>
    <w:rsid w:val="00B27F21"/>
    <w:rsid w:val="00B31E89"/>
    <w:rsid w:val="00B3659D"/>
    <w:rsid w:val="00B368D3"/>
    <w:rsid w:val="00B445D6"/>
    <w:rsid w:val="00B51C78"/>
    <w:rsid w:val="00B55263"/>
    <w:rsid w:val="00B56231"/>
    <w:rsid w:val="00B5761F"/>
    <w:rsid w:val="00B57B19"/>
    <w:rsid w:val="00B622C6"/>
    <w:rsid w:val="00B65123"/>
    <w:rsid w:val="00B7338D"/>
    <w:rsid w:val="00B80276"/>
    <w:rsid w:val="00B86D1B"/>
    <w:rsid w:val="00B924C6"/>
    <w:rsid w:val="00B97527"/>
    <w:rsid w:val="00BA3A18"/>
    <w:rsid w:val="00BA5E3D"/>
    <w:rsid w:val="00BA75C4"/>
    <w:rsid w:val="00BB0D85"/>
    <w:rsid w:val="00BB1445"/>
    <w:rsid w:val="00BB2E94"/>
    <w:rsid w:val="00BC4F55"/>
    <w:rsid w:val="00BC693E"/>
    <w:rsid w:val="00BC71B5"/>
    <w:rsid w:val="00BD41D9"/>
    <w:rsid w:val="00BD4560"/>
    <w:rsid w:val="00BE1F55"/>
    <w:rsid w:val="00BF58C7"/>
    <w:rsid w:val="00BF591E"/>
    <w:rsid w:val="00C02ECD"/>
    <w:rsid w:val="00C06521"/>
    <w:rsid w:val="00C117D3"/>
    <w:rsid w:val="00C1553A"/>
    <w:rsid w:val="00C171B6"/>
    <w:rsid w:val="00C17548"/>
    <w:rsid w:val="00C213EF"/>
    <w:rsid w:val="00C231E2"/>
    <w:rsid w:val="00C246BB"/>
    <w:rsid w:val="00C264E4"/>
    <w:rsid w:val="00C34FD5"/>
    <w:rsid w:val="00C3705E"/>
    <w:rsid w:val="00C37A25"/>
    <w:rsid w:val="00C44A9F"/>
    <w:rsid w:val="00C46902"/>
    <w:rsid w:val="00C50C7C"/>
    <w:rsid w:val="00C52050"/>
    <w:rsid w:val="00C60E97"/>
    <w:rsid w:val="00C64825"/>
    <w:rsid w:val="00C6565C"/>
    <w:rsid w:val="00C6660A"/>
    <w:rsid w:val="00C70C1F"/>
    <w:rsid w:val="00C735DF"/>
    <w:rsid w:val="00C8229D"/>
    <w:rsid w:val="00C865CD"/>
    <w:rsid w:val="00C87353"/>
    <w:rsid w:val="00C9567D"/>
    <w:rsid w:val="00C96436"/>
    <w:rsid w:val="00CA6D17"/>
    <w:rsid w:val="00CA7240"/>
    <w:rsid w:val="00CB1842"/>
    <w:rsid w:val="00CB46E9"/>
    <w:rsid w:val="00CB4DC1"/>
    <w:rsid w:val="00CB53FF"/>
    <w:rsid w:val="00CC190B"/>
    <w:rsid w:val="00CD580E"/>
    <w:rsid w:val="00CD66D4"/>
    <w:rsid w:val="00CD711F"/>
    <w:rsid w:val="00CD798D"/>
    <w:rsid w:val="00CE0829"/>
    <w:rsid w:val="00CE5DFD"/>
    <w:rsid w:val="00CF774F"/>
    <w:rsid w:val="00CF7DE7"/>
    <w:rsid w:val="00D0191C"/>
    <w:rsid w:val="00D021DA"/>
    <w:rsid w:val="00D04169"/>
    <w:rsid w:val="00D0682B"/>
    <w:rsid w:val="00D0716A"/>
    <w:rsid w:val="00D12428"/>
    <w:rsid w:val="00D131FB"/>
    <w:rsid w:val="00D14014"/>
    <w:rsid w:val="00D2153B"/>
    <w:rsid w:val="00D2337C"/>
    <w:rsid w:val="00D254F2"/>
    <w:rsid w:val="00D2793F"/>
    <w:rsid w:val="00D31404"/>
    <w:rsid w:val="00D33DDE"/>
    <w:rsid w:val="00D43840"/>
    <w:rsid w:val="00D50071"/>
    <w:rsid w:val="00D5210F"/>
    <w:rsid w:val="00D527E2"/>
    <w:rsid w:val="00D52D8B"/>
    <w:rsid w:val="00D53974"/>
    <w:rsid w:val="00D60785"/>
    <w:rsid w:val="00D63D5E"/>
    <w:rsid w:val="00D6646B"/>
    <w:rsid w:val="00D84C27"/>
    <w:rsid w:val="00D858D1"/>
    <w:rsid w:val="00D86C18"/>
    <w:rsid w:val="00D87481"/>
    <w:rsid w:val="00D92C55"/>
    <w:rsid w:val="00D931E0"/>
    <w:rsid w:val="00D93BE8"/>
    <w:rsid w:val="00D9681D"/>
    <w:rsid w:val="00DB08B7"/>
    <w:rsid w:val="00DB35F7"/>
    <w:rsid w:val="00DB4243"/>
    <w:rsid w:val="00DB51E2"/>
    <w:rsid w:val="00DB68CC"/>
    <w:rsid w:val="00DC1453"/>
    <w:rsid w:val="00DC5BBC"/>
    <w:rsid w:val="00DD175C"/>
    <w:rsid w:val="00DD26E6"/>
    <w:rsid w:val="00DD29C8"/>
    <w:rsid w:val="00DE1075"/>
    <w:rsid w:val="00DF1229"/>
    <w:rsid w:val="00DF638F"/>
    <w:rsid w:val="00DF6682"/>
    <w:rsid w:val="00E024A7"/>
    <w:rsid w:val="00E02BB6"/>
    <w:rsid w:val="00E042D0"/>
    <w:rsid w:val="00E05CDE"/>
    <w:rsid w:val="00E149D0"/>
    <w:rsid w:val="00E16A5F"/>
    <w:rsid w:val="00E16C37"/>
    <w:rsid w:val="00E26464"/>
    <w:rsid w:val="00E26CA6"/>
    <w:rsid w:val="00E31990"/>
    <w:rsid w:val="00E352C7"/>
    <w:rsid w:val="00E44816"/>
    <w:rsid w:val="00E54706"/>
    <w:rsid w:val="00E54C94"/>
    <w:rsid w:val="00E55E36"/>
    <w:rsid w:val="00E56CDA"/>
    <w:rsid w:val="00E57049"/>
    <w:rsid w:val="00E62947"/>
    <w:rsid w:val="00E71219"/>
    <w:rsid w:val="00E7712A"/>
    <w:rsid w:val="00E77602"/>
    <w:rsid w:val="00E92FF7"/>
    <w:rsid w:val="00E9675B"/>
    <w:rsid w:val="00E976D1"/>
    <w:rsid w:val="00EA101A"/>
    <w:rsid w:val="00EA2332"/>
    <w:rsid w:val="00EA31C4"/>
    <w:rsid w:val="00EA3692"/>
    <w:rsid w:val="00EA75F4"/>
    <w:rsid w:val="00EB249A"/>
    <w:rsid w:val="00EB4F19"/>
    <w:rsid w:val="00EB5E76"/>
    <w:rsid w:val="00EB774F"/>
    <w:rsid w:val="00EC1A21"/>
    <w:rsid w:val="00EC4207"/>
    <w:rsid w:val="00EC79BA"/>
    <w:rsid w:val="00EC7A07"/>
    <w:rsid w:val="00EC7F48"/>
    <w:rsid w:val="00ED1875"/>
    <w:rsid w:val="00ED22D7"/>
    <w:rsid w:val="00EE11D9"/>
    <w:rsid w:val="00EF0A44"/>
    <w:rsid w:val="00EF48C3"/>
    <w:rsid w:val="00F16CF9"/>
    <w:rsid w:val="00F175E9"/>
    <w:rsid w:val="00F21A04"/>
    <w:rsid w:val="00F3097D"/>
    <w:rsid w:val="00F30C29"/>
    <w:rsid w:val="00F43F4B"/>
    <w:rsid w:val="00F477B4"/>
    <w:rsid w:val="00F56D94"/>
    <w:rsid w:val="00F6185C"/>
    <w:rsid w:val="00F6251A"/>
    <w:rsid w:val="00F6523E"/>
    <w:rsid w:val="00F7139B"/>
    <w:rsid w:val="00F776D4"/>
    <w:rsid w:val="00F87DE1"/>
    <w:rsid w:val="00F916DC"/>
    <w:rsid w:val="00F92079"/>
    <w:rsid w:val="00F93BA3"/>
    <w:rsid w:val="00F969A0"/>
    <w:rsid w:val="00FA39AF"/>
    <w:rsid w:val="00FC0A69"/>
    <w:rsid w:val="00FC1564"/>
    <w:rsid w:val="00FC1E1E"/>
    <w:rsid w:val="00FC2EB6"/>
    <w:rsid w:val="00FC6882"/>
    <w:rsid w:val="00FD2742"/>
    <w:rsid w:val="00FD62E5"/>
    <w:rsid w:val="00FD636F"/>
    <w:rsid w:val="00FE75C9"/>
    <w:rsid w:val="00FF2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385"/>
    <w:pPr>
      <w:spacing w:after="0" w:line="240" w:lineRule="auto"/>
    </w:pPr>
  </w:style>
  <w:style w:type="paragraph" w:styleId="Header">
    <w:name w:val="header"/>
    <w:basedOn w:val="Normal"/>
    <w:link w:val="HeaderChar"/>
    <w:uiPriority w:val="99"/>
    <w:unhideWhenUsed/>
    <w:rsid w:val="00EB5E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E76"/>
  </w:style>
  <w:style w:type="paragraph" w:styleId="Footer">
    <w:name w:val="footer"/>
    <w:basedOn w:val="Normal"/>
    <w:link w:val="FooterChar"/>
    <w:uiPriority w:val="99"/>
    <w:unhideWhenUsed/>
    <w:rsid w:val="00EB5E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E76"/>
  </w:style>
  <w:style w:type="paragraph" w:styleId="BalloonText">
    <w:name w:val="Balloon Text"/>
    <w:basedOn w:val="Normal"/>
    <w:link w:val="BalloonTextChar"/>
    <w:uiPriority w:val="99"/>
    <w:semiHidden/>
    <w:unhideWhenUsed/>
    <w:rsid w:val="00BC6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93E"/>
    <w:rPr>
      <w:rFonts w:ascii="Tahoma" w:hAnsi="Tahoma" w:cs="Tahoma"/>
      <w:sz w:val="16"/>
      <w:szCs w:val="16"/>
    </w:rPr>
  </w:style>
  <w:style w:type="table" w:styleId="TableGrid">
    <w:name w:val="Table Grid"/>
    <w:basedOn w:val="TableNormal"/>
    <w:uiPriority w:val="59"/>
    <w:rsid w:val="00BF5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uiPriority w:val="99"/>
    <w:rsid w:val="00D14014"/>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385"/>
    <w:pPr>
      <w:spacing w:after="0" w:line="240" w:lineRule="auto"/>
    </w:pPr>
  </w:style>
  <w:style w:type="paragraph" w:styleId="Header">
    <w:name w:val="header"/>
    <w:basedOn w:val="Normal"/>
    <w:link w:val="HeaderChar"/>
    <w:uiPriority w:val="99"/>
    <w:unhideWhenUsed/>
    <w:rsid w:val="00EB5E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E76"/>
  </w:style>
  <w:style w:type="paragraph" w:styleId="Footer">
    <w:name w:val="footer"/>
    <w:basedOn w:val="Normal"/>
    <w:link w:val="FooterChar"/>
    <w:uiPriority w:val="99"/>
    <w:unhideWhenUsed/>
    <w:rsid w:val="00EB5E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E76"/>
  </w:style>
  <w:style w:type="paragraph" w:styleId="BalloonText">
    <w:name w:val="Balloon Text"/>
    <w:basedOn w:val="Normal"/>
    <w:link w:val="BalloonTextChar"/>
    <w:uiPriority w:val="99"/>
    <w:semiHidden/>
    <w:unhideWhenUsed/>
    <w:rsid w:val="00BC6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93E"/>
    <w:rPr>
      <w:rFonts w:ascii="Tahoma" w:hAnsi="Tahoma" w:cs="Tahoma"/>
      <w:sz w:val="16"/>
      <w:szCs w:val="16"/>
    </w:rPr>
  </w:style>
  <w:style w:type="table" w:styleId="TableGrid">
    <w:name w:val="Table Grid"/>
    <w:basedOn w:val="TableNormal"/>
    <w:uiPriority w:val="59"/>
    <w:rsid w:val="00BF5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uiPriority w:val="99"/>
    <w:rsid w:val="00D1401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47DDB-2337-4492-B993-FC03B60EA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3427</TotalTime>
  <Pages>11</Pages>
  <Words>3757</Words>
  <Characters>21415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Jackson</dc:creator>
  <cp:lastModifiedBy>Cynthia Jackson</cp:lastModifiedBy>
  <cp:revision>84</cp:revision>
  <cp:lastPrinted>2016-10-17T20:30:00Z</cp:lastPrinted>
  <dcterms:created xsi:type="dcterms:W3CDTF">2016-10-05T14:03:00Z</dcterms:created>
  <dcterms:modified xsi:type="dcterms:W3CDTF">2016-11-08T17:08:00Z</dcterms:modified>
</cp:coreProperties>
</file>